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295F" w14:textId="524A13ED" w:rsidR="00214020" w:rsidRPr="00660A7C" w:rsidRDefault="00214020" w:rsidP="00214020">
      <w:pPr>
        <w:keepNext w:val="0"/>
        <w:widowControl w:val="0"/>
        <w:autoSpaceDE w:val="0"/>
        <w:autoSpaceDN w:val="0"/>
        <w:spacing w:line="240" w:lineRule="auto"/>
        <w:ind w:firstLine="0"/>
        <w:jc w:val="center"/>
        <w:rPr>
          <w:rFonts w:eastAsia="Times New Roman" w:cs="Times New Roman"/>
          <w:szCs w:val="24"/>
        </w:rPr>
      </w:pPr>
    </w:p>
    <w:p w14:paraId="34BE00F9"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szCs w:val="24"/>
        </w:rPr>
      </w:pPr>
    </w:p>
    <w:p w14:paraId="783813D1"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szCs w:val="24"/>
        </w:rPr>
      </w:pPr>
    </w:p>
    <w:p w14:paraId="1A5D1E15" w14:textId="77777777" w:rsidR="00214020" w:rsidRPr="00660A7C" w:rsidRDefault="00214020" w:rsidP="00214020">
      <w:pPr>
        <w:keepNext w:val="0"/>
        <w:widowControl w:val="0"/>
        <w:autoSpaceDE w:val="0"/>
        <w:autoSpaceDN w:val="0"/>
        <w:spacing w:before="52" w:line="240" w:lineRule="auto"/>
        <w:ind w:firstLine="0"/>
        <w:jc w:val="both"/>
        <w:rPr>
          <w:rFonts w:eastAsia="Times New Roman" w:cs="Times New Roman"/>
          <w:szCs w:val="24"/>
        </w:rPr>
      </w:pPr>
    </w:p>
    <w:p w14:paraId="0157C780" w14:textId="77777777" w:rsidR="00214020" w:rsidRPr="00660A7C" w:rsidRDefault="00214020" w:rsidP="00214020">
      <w:pPr>
        <w:keepNext w:val="0"/>
        <w:widowControl w:val="0"/>
        <w:autoSpaceDE w:val="0"/>
        <w:autoSpaceDN w:val="0"/>
        <w:spacing w:before="0" w:after="0" w:line="240" w:lineRule="auto"/>
        <w:ind w:right="133" w:firstLine="0"/>
        <w:jc w:val="center"/>
        <w:rPr>
          <w:rFonts w:eastAsia="Times New Roman" w:cs="Times New Roman"/>
          <w:b/>
          <w:bCs/>
          <w:szCs w:val="24"/>
        </w:rPr>
      </w:pPr>
      <w:r w:rsidRPr="00660A7C">
        <w:rPr>
          <w:rFonts w:eastAsia="Times New Roman" w:cs="Times New Roman"/>
          <w:b/>
          <w:bCs/>
          <w:spacing w:val="-4"/>
          <w:w w:val="90"/>
          <w:szCs w:val="24"/>
        </w:rPr>
        <w:t>Öz</w:t>
      </w:r>
      <w:r w:rsidRPr="00660A7C">
        <w:rPr>
          <w:rFonts w:eastAsia="Times New Roman" w:cs="Times New Roman"/>
          <w:b/>
          <w:bCs/>
          <w:spacing w:val="-14"/>
          <w:w w:val="90"/>
          <w:szCs w:val="24"/>
        </w:rPr>
        <w:t xml:space="preserve"> </w:t>
      </w:r>
      <w:r w:rsidRPr="00660A7C">
        <w:rPr>
          <w:rFonts w:eastAsia="Times New Roman" w:cs="Times New Roman"/>
          <w:b/>
          <w:bCs/>
          <w:spacing w:val="-4"/>
          <w:w w:val="90"/>
          <w:szCs w:val="24"/>
        </w:rPr>
        <w:t>Değerlendirme</w:t>
      </w:r>
      <w:r w:rsidRPr="00660A7C">
        <w:rPr>
          <w:rFonts w:eastAsia="Times New Roman" w:cs="Times New Roman"/>
          <w:b/>
          <w:bCs/>
          <w:spacing w:val="-11"/>
          <w:szCs w:val="24"/>
        </w:rPr>
        <w:t xml:space="preserve"> </w:t>
      </w:r>
      <w:r w:rsidRPr="00660A7C">
        <w:rPr>
          <w:rFonts w:eastAsia="Times New Roman" w:cs="Times New Roman"/>
          <w:b/>
          <w:bCs/>
          <w:spacing w:val="-4"/>
          <w:w w:val="90"/>
          <w:szCs w:val="24"/>
        </w:rPr>
        <w:t>Raporu</w:t>
      </w:r>
    </w:p>
    <w:p w14:paraId="1F8D3200"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06C3DBD5"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22D53157"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67D2A637"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173F78BE" w14:textId="77777777" w:rsidR="00214020" w:rsidRPr="00660A7C" w:rsidRDefault="00214020" w:rsidP="00214020">
      <w:pPr>
        <w:keepNext w:val="0"/>
        <w:widowControl w:val="0"/>
        <w:autoSpaceDE w:val="0"/>
        <w:autoSpaceDN w:val="0"/>
        <w:spacing w:before="0" w:after="0" w:line="583" w:lineRule="auto"/>
        <w:ind w:right="2055" w:firstLine="0"/>
        <w:rPr>
          <w:rFonts w:eastAsia="Times New Roman" w:cs="Times New Roman"/>
          <w:b/>
          <w:szCs w:val="24"/>
        </w:rPr>
      </w:pPr>
    </w:p>
    <w:p w14:paraId="7907CA44" w14:textId="7EEB3F50" w:rsidR="00214020" w:rsidRPr="00660A7C" w:rsidRDefault="00214020" w:rsidP="00214020">
      <w:pPr>
        <w:keepNext w:val="0"/>
        <w:widowControl w:val="0"/>
        <w:autoSpaceDE w:val="0"/>
        <w:autoSpaceDN w:val="0"/>
        <w:spacing w:before="0" w:after="0" w:line="583" w:lineRule="auto"/>
        <w:ind w:right="88" w:firstLine="0"/>
        <w:jc w:val="center"/>
        <w:rPr>
          <w:rFonts w:eastAsia="Times New Roman" w:cs="Times New Roman"/>
          <w:b/>
          <w:bCs/>
          <w:spacing w:val="-2"/>
          <w:w w:val="90"/>
          <w:szCs w:val="24"/>
        </w:rPr>
      </w:pPr>
      <w:r w:rsidRPr="00660A7C">
        <w:rPr>
          <w:rFonts w:eastAsia="Times New Roman" w:cs="Times New Roman"/>
          <w:b/>
          <w:bCs/>
          <w:w w:val="90"/>
          <w:szCs w:val="24"/>
        </w:rPr>
        <w:t xml:space="preserve">GÜMÜŞHANE ÜNİVERSİTESİ </w:t>
      </w:r>
    </w:p>
    <w:p w14:paraId="7EE1D795" w14:textId="77777777" w:rsidR="007A7D0E" w:rsidRPr="00660A7C" w:rsidRDefault="007A7D0E" w:rsidP="00214020">
      <w:pPr>
        <w:keepNext w:val="0"/>
        <w:widowControl w:val="0"/>
        <w:autoSpaceDE w:val="0"/>
        <w:autoSpaceDN w:val="0"/>
        <w:spacing w:before="0" w:after="0" w:line="583" w:lineRule="auto"/>
        <w:ind w:right="88" w:firstLine="0"/>
        <w:jc w:val="center"/>
        <w:rPr>
          <w:rFonts w:eastAsia="Times New Roman" w:cs="Times New Roman"/>
          <w:b/>
          <w:bCs/>
          <w:spacing w:val="-2"/>
          <w:w w:val="90"/>
          <w:szCs w:val="24"/>
        </w:rPr>
      </w:pPr>
    </w:p>
    <w:p w14:paraId="7A4B77FF" w14:textId="2C7D87A1" w:rsidR="007A7D0E" w:rsidRPr="00660A7C" w:rsidRDefault="0098390A" w:rsidP="00214020">
      <w:pPr>
        <w:keepNext w:val="0"/>
        <w:widowControl w:val="0"/>
        <w:autoSpaceDE w:val="0"/>
        <w:autoSpaceDN w:val="0"/>
        <w:spacing w:before="0" w:after="0" w:line="583" w:lineRule="auto"/>
        <w:ind w:right="88" w:firstLine="0"/>
        <w:jc w:val="center"/>
        <w:rPr>
          <w:rFonts w:eastAsia="Times New Roman" w:cs="Times New Roman"/>
          <w:b/>
          <w:bCs/>
          <w:szCs w:val="24"/>
        </w:rPr>
      </w:pPr>
      <w:r w:rsidRPr="00660A7C">
        <w:rPr>
          <w:rFonts w:eastAsia="Times New Roman" w:cs="Times New Roman"/>
          <w:b/>
          <w:bCs/>
          <w:spacing w:val="-2"/>
          <w:w w:val="90"/>
          <w:szCs w:val="24"/>
        </w:rPr>
        <w:t xml:space="preserve">İşletme </w:t>
      </w:r>
      <w:r w:rsidR="007A7D0E" w:rsidRPr="00660A7C">
        <w:rPr>
          <w:rFonts w:eastAsia="Times New Roman" w:cs="Times New Roman"/>
          <w:b/>
          <w:bCs/>
          <w:spacing w:val="-2"/>
          <w:w w:val="90"/>
          <w:szCs w:val="24"/>
        </w:rPr>
        <w:t>Bölümü</w:t>
      </w:r>
    </w:p>
    <w:p w14:paraId="3AE78A37"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5FAE2F07"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384F1196"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4C626C80"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76E94F80"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6F9BDC01"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495411F7"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39421775"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b/>
          <w:szCs w:val="24"/>
        </w:rPr>
      </w:pPr>
    </w:p>
    <w:p w14:paraId="378ABE78" w14:textId="07D0CF00" w:rsidR="00214020" w:rsidRPr="00660A7C" w:rsidRDefault="007A7D0E" w:rsidP="007A7D0E">
      <w:pPr>
        <w:keepNext w:val="0"/>
        <w:widowControl w:val="0"/>
        <w:autoSpaceDE w:val="0"/>
        <w:autoSpaceDN w:val="0"/>
        <w:spacing w:before="54" w:line="240" w:lineRule="auto"/>
        <w:ind w:firstLine="0"/>
        <w:jc w:val="center"/>
        <w:rPr>
          <w:rFonts w:eastAsia="Times New Roman" w:cs="Times New Roman"/>
          <w:b/>
          <w:szCs w:val="24"/>
        </w:rPr>
      </w:pPr>
      <w:r w:rsidRPr="00660A7C">
        <w:rPr>
          <w:rFonts w:eastAsia="Times New Roman" w:cs="Times New Roman"/>
          <w:b/>
          <w:szCs w:val="24"/>
        </w:rPr>
        <w:t>Hazırlayanlar</w:t>
      </w:r>
    </w:p>
    <w:p w14:paraId="2F88B40A" w14:textId="77777777" w:rsidR="0015235F" w:rsidRDefault="00C43753" w:rsidP="0015235F">
      <w:pPr>
        <w:keepNext w:val="0"/>
        <w:widowControl w:val="0"/>
        <w:autoSpaceDE w:val="0"/>
        <w:autoSpaceDN w:val="0"/>
        <w:spacing w:line="240" w:lineRule="auto"/>
        <w:ind w:firstLine="0"/>
        <w:jc w:val="center"/>
        <w:rPr>
          <w:rFonts w:eastAsia="Times New Roman" w:cs="Times New Roman"/>
          <w:szCs w:val="24"/>
        </w:rPr>
      </w:pPr>
      <w:r w:rsidRPr="00660A7C">
        <w:rPr>
          <w:rFonts w:eastAsia="Times New Roman" w:cs="Times New Roman"/>
          <w:szCs w:val="24"/>
        </w:rPr>
        <w:t>Prof. Dr. Salih YILDIZ (Başkan)</w:t>
      </w:r>
    </w:p>
    <w:p w14:paraId="4FCC0952" w14:textId="77777777" w:rsidR="0015235F" w:rsidRDefault="0015235F" w:rsidP="0015235F">
      <w:pPr>
        <w:keepNext w:val="0"/>
        <w:widowControl w:val="0"/>
        <w:autoSpaceDE w:val="0"/>
        <w:autoSpaceDN w:val="0"/>
        <w:spacing w:line="240" w:lineRule="auto"/>
        <w:ind w:firstLine="0"/>
        <w:jc w:val="center"/>
        <w:rPr>
          <w:rFonts w:eastAsia="Times New Roman" w:cs="Times New Roman"/>
          <w:szCs w:val="24"/>
        </w:rPr>
      </w:pPr>
      <w:r>
        <w:rPr>
          <w:rFonts w:eastAsia="Times New Roman" w:cs="Times New Roman"/>
          <w:szCs w:val="24"/>
        </w:rPr>
        <w:t>Doç. Dr. Büşra TOSUNOĞLU (Üye)</w:t>
      </w:r>
    </w:p>
    <w:p w14:paraId="466497EF" w14:textId="3C317115" w:rsidR="00C43753" w:rsidRPr="00660A7C" w:rsidRDefault="00C43753" w:rsidP="0015235F">
      <w:pPr>
        <w:keepNext w:val="0"/>
        <w:widowControl w:val="0"/>
        <w:autoSpaceDE w:val="0"/>
        <w:autoSpaceDN w:val="0"/>
        <w:spacing w:line="240" w:lineRule="auto"/>
        <w:ind w:firstLine="0"/>
        <w:jc w:val="center"/>
        <w:rPr>
          <w:rFonts w:eastAsia="Times New Roman" w:cs="Times New Roman"/>
          <w:szCs w:val="24"/>
        </w:rPr>
      </w:pPr>
      <w:r w:rsidRPr="00660A7C">
        <w:rPr>
          <w:rFonts w:eastAsia="Times New Roman" w:cs="Times New Roman"/>
          <w:szCs w:val="24"/>
        </w:rPr>
        <w:t>Dr. Öğr. Üyesi Abdullah ORHAN (Üye)</w:t>
      </w:r>
    </w:p>
    <w:p w14:paraId="73A7CB11"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szCs w:val="24"/>
        </w:rPr>
      </w:pPr>
    </w:p>
    <w:p w14:paraId="07264829"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szCs w:val="24"/>
        </w:rPr>
      </w:pPr>
    </w:p>
    <w:p w14:paraId="62AAFF78" w14:textId="77777777" w:rsidR="00214020" w:rsidRPr="00660A7C" w:rsidRDefault="00214020" w:rsidP="00214020">
      <w:pPr>
        <w:keepNext w:val="0"/>
        <w:widowControl w:val="0"/>
        <w:autoSpaceDE w:val="0"/>
        <w:autoSpaceDN w:val="0"/>
        <w:spacing w:line="240" w:lineRule="auto"/>
        <w:ind w:firstLine="0"/>
        <w:jc w:val="both"/>
        <w:rPr>
          <w:rFonts w:eastAsia="Times New Roman" w:cs="Times New Roman"/>
          <w:szCs w:val="24"/>
        </w:rPr>
      </w:pPr>
    </w:p>
    <w:p w14:paraId="55178FBC" w14:textId="77777777" w:rsidR="00214020" w:rsidRPr="00660A7C" w:rsidRDefault="00214020" w:rsidP="00214020">
      <w:pPr>
        <w:keepNext w:val="0"/>
        <w:widowControl w:val="0"/>
        <w:autoSpaceDE w:val="0"/>
        <w:autoSpaceDN w:val="0"/>
        <w:spacing w:before="90" w:line="240" w:lineRule="auto"/>
        <w:ind w:firstLine="0"/>
        <w:jc w:val="both"/>
        <w:rPr>
          <w:rFonts w:eastAsia="Times New Roman" w:cs="Times New Roman"/>
          <w:szCs w:val="24"/>
        </w:rPr>
      </w:pPr>
    </w:p>
    <w:p w14:paraId="4AC9F9B2" w14:textId="77777777" w:rsidR="00214020" w:rsidRDefault="00214020" w:rsidP="00214020">
      <w:pPr>
        <w:keepNext w:val="0"/>
        <w:widowControl w:val="0"/>
        <w:autoSpaceDE w:val="0"/>
        <w:autoSpaceDN w:val="0"/>
        <w:spacing w:before="0" w:after="0" w:line="240" w:lineRule="auto"/>
        <w:ind w:firstLine="0"/>
        <w:jc w:val="both"/>
        <w:rPr>
          <w:rFonts w:eastAsia="Times New Roman" w:cs="Times New Roman"/>
          <w:szCs w:val="24"/>
        </w:rPr>
      </w:pPr>
    </w:p>
    <w:p w14:paraId="7444C476" w14:textId="77777777" w:rsidR="00B268C7" w:rsidRDefault="00B268C7" w:rsidP="00214020">
      <w:pPr>
        <w:keepNext w:val="0"/>
        <w:widowControl w:val="0"/>
        <w:autoSpaceDE w:val="0"/>
        <w:autoSpaceDN w:val="0"/>
        <w:spacing w:before="0" w:after="0" w:line="240" w:lineRule="auto"/>
        <w:ind w:firstLine="0"/>
        <w:jc w:val="both"/>
        <w:rPr>
          <w:rFonts w:eastAsia="Times New Roman" w:cs="Times New Roman"/>
          <w:szCs w:val="24"/>
        </w:rPr>
      </w:pPr>
    </w:p>
    <w:p w14:paraId="200947A5" w14:textId="77777777" w:rsidR="00B268C7" w:rsidRDefault="00B268C7" w:rsidP="00214020">
      <w:pPr>
        <w:keepNext w:val="0"/>
        <w:widowControl w:val="0"/>
        <w:autoSpaceDE w:val="0"/>
        <w:autoSpaceDN w:val="0"/>
        <w:spacing w:before="0" w:after="0" w:line="240" w:lineRule="auto"/>
        <w:ind w:firstLine="0"/>
        <w:jc w:val="both"/>
        <w:rPr>
          <w:rFonts w:eastAsia="Times New Roman" w:cs="Times New Roman"/>
          <w:szCs w:val="24"/>
        </w:rPr>
      </w:pPr>
    </w:p>
    <w:p w14:paraId="4CC747F6" w14:textId="77777777" w:rsidR="00B268C7" w:rsidRDefault="00B268C7" w:rsidP="00214020">
      <w:pPr>
        <w:keepNext w:val="0"/>
        <w:widowControl w:val="0"/>
        <w:autoSpaceDE w:val="0"/>
        <w:autoSpaceDN w:val="0"/>
        <w:spacing w:before="0" w:after="0" w:line="240" w:lineRule="auto"/>
        <w:ind w:firstLine="0"/>
        <w:jc w:val="both"/>
        <w:rPr>
          <w:rFonts w:eastAsia="Times New Roman" w:cs="Times New Roman"/>
          <w:szCs w:val="24"/>
        </w:rPr>
      </w:pPr>
    </w:p>
    <w:p w14:paraId="3C7270F9" w14:textId="77777777" w:rsidR="00B268C7" w:rsidRDefault="00B268C7" w:rsidP="00214020">
      <w:pPr>
        <w:keepNext w:val="0"/>
        <w:widowControl w:val="0"/>
        <w:autoSpaceDE w:val="0"/>
        <w:autoSpaceDN w:val="0"/>
        <w:spacing w:before="0" w:after="0" w:line="240" w:lineRule="auto"/>
        <w:ind w:firstLine="0"/>
        <w:jc w:val="both"/>
        <w:rPr>
          <w:rFonts w:eastAsia="Times New Roman" w:cs="Times New Roman"/>
          <w:szCs w:val="24"/>
        </w:rPr>
      </w:pPr>
    </w:p>
    <w:p w14:paraId="03F203C8" w14:textId="056E621D" w:rsidR="00B268C7" w:rsidRPr="00B268C7" w:rsidRDefault="00B268C7" w:rsidP="00B268C7">
      <w:pPr>
        <w:keepNext w:val="0"/>
        <w:widowControl w:val="0"/>
        <w:autoSpaceDE w:val="0"/>
        <w:autoSpaceDN w:val="0"/>
        <w:spacing w:before="0" w:after="0" w:line="240" w:lineRule="auto"/>
        <w:ind w:firstLine="0"/>
        <w:jc w:val="center"/>
        <w:rPr>
          <w:rFonts w:eastAsia="Times New Roman" w:cs="Times New Roman"/>
          <w:b/>
          <w:bCs/>
          <w:szCs w:val="24"/>
        </w:rPr>
        <w:sectPr w:rsidR="00B268C7" w:rsidRPr="00B268C7" w:rsidSect="00214020">
          <w:pgSz w:w="11900" w:h="16840" w:code="9"/>
          <w:pgMar w:top="1134" w:right="851" w:bottom="1134" w:left="851" w:header="709" w:footer="709" w:gutter="0"/>
          <w:cols w:space="708"/>
        </w:sectPr>
      </w:pPr>
      <w:r w:rsidRPr="00B268C7">
        <w:rPr>
          <w:rFonts w:eastAsia="Times New Roman" w:cs="Times New Roman"/>
          <w:b/>
          <w:bCs/>
          <w:szCs w:val="24"/>
        </w:rPr>
        <w:t>2024-25 Akademik Dönemi</w:t>
      </w:r>
    </w:p>
    <w:p w14:paraId="7687B305" w14:textId="77777777" w:rsidR="00214020" w:rsidRPr="00660A7C" w:rsidRDefault="00214020" w:rsidP="00A173C4">
      <w:pPr>
        <w:pStyle w:val="Balk1"/>
      </w:pPr>
      <w:r w:rsidRPr="00660A7C">
        <w:lastRenderedPageBreak/>
        <w:t>0. GİRİŞ</w:t>
      </w:r>
    </w:p>
    <w:p w14:paraId="4EEBBCD4" w14:textId="77777777" w:rsidR="00214020" w:rsidRPr="00660A7C" w:rsidRDefault="00214020" w:rsidP="00AF7BE4">
      <w:pPr>
        <w:pStyle w:val="GvdeMetni"/>
        <w:rPr>
          <w:szCs w:val="24"/>
        </w:rPr>
      </w:pPr>
      <w:r w:rsidRPr="00660A7C">
        <w:rPr>
          <w:szCs w:val="24"/>
        </w:rPr>
        <w:t>PROGRAMA AİT BİLGİLER</w:t>
      </w:r>
    </w:p>
    <w:p w14:paraId="44B7EE27" w14:textId="66C5FFF7" w:rsidR="00214020" w:rsidRPr="00660A7C" w:rsidRDefault="00214020" w:rsidP="00AF7BE4">
      <w:pPr>
        <w:pStyle w:val="GvdeMetni"/>
        <w:rPr>
          <w:szCs w:val="24"/>
        </w:rPr>
      </w:pPr>
      <w:r w:rsidRPr="00660A7C">
        <w:rPr>
          <w:szCs w:val="24"/>
        </w:rPr>
        <w:t xml:space="preserve">Bölüm </w:t>
      </w:r>
      <w:r w:rsidR="0098390A" w:rsidRPr="00660A7C">
        <w:rPr>
          <w:szCs w:val="24"/>
        </w:rPr>
        <w:t>2008</w:t>
      </w:r>
      <w:r w:rsidR="007A7D0E" w:rsidRPr="00660A7C">
        <w:rPr>
          <w:szCs w:val="24"/>
        </w:rPr>
        <w:t xml:space="preserve"> </w:t>
      </w:r>
      <w:r w:rsidRPr="00660A7C">
        <w:rPr>
          <w:szCs w:val="24"/>
        </w:rPr>
        <w:t xml:space="preserve">yılından itibaren aktiftir. </w:t>
      </w:r>
    </w:p>
    <w:p w14:paraId="5F381F8A" w14:textId="4E0F36DE" w:rsidR="00214020" w:rsidRPr="00660A7C" w:rsidRDefault="00214020" w:rsidP="00AF7BE4">
      <w:pPr>
        <w:pStyle w:val="GvdeMetni"/>
        <w:rPr>
          <w:szCs w:val="24"/>
        </w:rPr>
      </w:pPr>
      <w:r w:rsidRPr="00660A7C">
        <w:rPr>
          <w:szCs w:val="24"/>
        </w:rPr>
        <w:t>Dili:</w:t>
      </w:r>
      <w:r w:rsidR="0098390A" w:rsidRPr="00660A7C">
        <w:rPr>
          <w:szCs w:val="24"/>
        </w:rPr>
        <w:t xml:space="preserve"> Türkçe</w:t>
      </w:r>
    </w:p>
    <w:p w14:paraId="071ED504" w14:textId="7B391274" w:rsidR="00214020" w:rsidRPr="00660A7C" w:rsidRDefault="00214020" w:rsidP="00AF7BE4">
      <w:pPr>
        <w:pStyle w:val="GvdeMetni"/>
        <w:rPr>
          <w:szCs w:val="24"/>
        </w:rPr>
      </w:pPr>
      <w:r w:rsidRPr="00660A7C">
        <w:rPr>
          <w:szCs w:val="24"/>
        </w:rPr>
        <w:t xml:space="preserve">Süresi (Yıl): </w:t>
      </w:r>
      <w:r w:rsidR="0098390A" w:rsidRPr="00660A7C">
        <w:rPr>
          <w:szCs w:val="24"/>
        </w:rPr>
        <w:t>4</w:t>
      </w:r>
    </w:p>
    <w:p w14:paraId="44DEB2CD" w14:textId="3DFD4BEF" w:rsidR="00214020" w:rsidRPr="00660A7C" w:rsidRDefault="00214020" w:rsidP="00AF7BE4">
      <w:pPr>
        <w:pStyle w:val="GvdeMetni"/>
        <w:rPr>
          <w:szCs w:val="24"/>
        </w:rPr>
      </w:pPr>
      <w:r w:rsidRPr="00660A7C">
        <w:rPr>
          <w:szCs w:val="24"/>
        </w:rPr>
        <w:t>Azami Süresi (Yıl):</w:t>
      </w:r>
      <w:r w:rsidR="0098390A" w:rsidRPr="00660A7C">
        <w:rPr>
          <w:szCs w:val="24"/>
        </w:rPr>
        <w:t xml:space="preserve"> 7</w:t>
      </w:r>
      <w:r w:rsidRPr="00660A7C">
        <w:rPr>
          <w:szCs w:val="24"/>
        </w:rPr>
        <w:t xml:space="preserve"> </w:t>
      </w:r>
    </w:p>
    <w:p w14:paraId="2E7E2CBA" w14:textId="05EB56CB" w:rsidR="00214020" w:rsidRPr="00660A7C" w:rsidRDefault="00214020" w:rsidP="00AF7BE4">
      <w:pPr>
        <w:pStyle w:val="GvdeMetni"/>
        <w:rPr>
          <w:szCs w:val="24"/>
        </w:rPr>
      </w:pPr>
      <w:r w:rsidRPr="00660A7C">
        <w:rPr>
          <w:szCs w:val="24"/>
        </w:rPr>
        <w:t xml:space="preserve">Kontenjanı: </w:t>
      </w:r>
      <w:r w:rsidR="0098390A" w:rsidRPr="00660A7C">
        <w:rPr>
          <w:szCs w:val="24"/>
        </w:rPr>
        <w:t>20</w:t>
      </w:r>
      <w:r w:rsidRPr="00660A7C">
        <w:rPr>
          <w:szCs w:val="24"/>
        </w:rPr>
        <w:tab/>
      </w:r>
    </w:p>
    <w:p w14:paraId="3986B5A3" w14:textId="06D955BE" w:rsidR="00214020" w:rsidRPr="00660A7C" w:rsidRDefault="00214020" w:rsidP="00AF7BE4">
      <w:pPr>
        <w:pStyle w:val="GvdeMetni"/>
        <w:rPr>
          <w:szCs w:val="24"/>
        </w:rPr>
      </w:pPr>
      <w:r w:rsidRPr="00660A7C">
        <w:rPr>
          <w:szCs w:val="24"/>
        </w:rPr>
        <w:t xml:space="preserve">Yerleşme Oranı: </w:t>
      </w:r>
      <w:r w:rsidR="0098390A" w:rsidRPr="00660A7C">
        <w:rPr>
          <w:szCs w:val="24"/>
        </w:rPr>
        <w:t>%100</w:t>
      </w:r>
    </w:p>
    <w:p w14:paraId="7FF2EE6D" w14:textId="45E9A5F5" w:rsidR="00214020" w:rsidRPr="00660A7C" w:rsidRDefault="00214020" w:rsidP="00AF7BE4">
      <w:pPr>
        <w:pStyle w:val="GvdeMetni"/>
        <w:rPr>
          <w:szCs w:val="24"/>
        </w:rPr>
      </w:pPr>
      <w:r w:rsidRPr="00660A7C">
        <w:rPr>
          <w:szCs w:val="24"/>
        </w:rPr>
        <w:t xml:space="preserve">Kayıtlı Öğrenci Sayısı: </w:t>
      </w:r>
      <w:r w:rsidR="0098390A" w:rsidRPr="00660A7C">
        <w:rPr>
          <w:szCs w:val="24"/>
        </w:rPr>
        <w:t>111</w:t>
      </w:r>
    </w:p>
    <w:p w14:paraId="25B1BEFD" w14:textId="5B9EB948" w:rsidR="00214020" w:rsidRPr="00660A7C" w:rsidRDefault="00214020" w:rsidP="00AF7BE4">
      <w:pPr>
        <w:pStyle w:val="GvdeMetni"/>
        <w:rPr>
          <w:szCs w:val="24"/>
        </w:rPr>
      </w:pPr>
      <w:r w:rsidRPr="00660A7C">
        <w:rPr>
          <w:szCs w:val="24"/>
        </w:rPr>
        <w:t xml:space="preserve">Staj Durumu: </w:t>
      </w:r>
      <w:r w:rsidR="0098390A" w:rsidRPr="00660A7C">
        <w:rPr>
          <w:szCs w:val="24"/>
        </w:rPr>
        <w:t>İsteğe bağlı.</w:t>
      </w:r>
    </w:p>
    <w:p w14:paraId="2EF8BF43" w14:textId="03D49DD7" w:rsidR="00214020" w:rsidRPr="00660A7C" w:rsidRDefault="00214020" w:rsidP="00AF7BE4">
      <w:pPr>
        <w:pStyle w:val="GvdeMetni"/>
        <w:rPr>
          <w:szCs w:val="24"/>
        </w:rPr>
      </w:pPr>
      <w:r w:rsidRPr="00660A7C">
        <w:rPr>
          <w:szCs w:val="24"/>
        </w:rPr>
        <w:t xml:space="preserve">Kazanılan </w:t>
      </w:r>
      <w:proofErr w:type="gramStart"/>
      <w:r w:rsidRPr="00660A7C">
        <w:rPr>
          <w:szCs w:val="24"/>
        </w:rPr>
        <w:t>Derece</w:t>
      </w:r>
      <w:proofErr w:type="gramEnd"/>
      <w:r w:rsidRPr="00660A7C">
        <w:rPr>
          <w:szCs w:val="24"/>
        </w:rPr>
        <w:t xml:space="preserve">: Mezun olan öğrencilere </w:t>
      </w:r>
      <w:r w:rsidR="0098390A" w:rsidRPr="00660A7C">
        <w:rPr>
          <w:szCs w:val="24"/>
        </w:rPr>
        <w:t>işletme</w:t>
      </w:r>
      <w:r w:rsidRPr="00660A7C">
        <w:rPr>
          <w:szCs w:val="24"/>
        </w:rPr>
        <w:t xml:space="preserve"> alanında lisans diploması verilir.</w:t>
      </w:r>
    </w:p>
    <w:p w14:paraId="17CE2E88" w14:textId="3BD11A67" w:rsidR="00214020" w:rsidRPr="00660A7C" w:rsidRDefault="00214020" w:rsidP="00AF7BE4">
      <w:pPr>
        <w:pStyle w:val="GvdeMetni"/>
        <w:rPr>
          <w:szCs w:val="24"/>
        </w:rPr>
      </w:pPr>
      <w:r w:rsidRPr="00660A7C">
        <w:rPr>
          <w:szCs w:val="24"/>
        </w:rPr>
        <w:t xml:space="preserve">Mevcut Akademik personel sayısı: </w:t>
      </w:r>
      <w:r w:rsidR="0098390A" w:rsidRPr="00660A7C">
        <w:rPr>
          <w:szCs w:val="24"/>
        </w:rPr>
        <w:t>11</w:t>
      </w:r>
    </w:p>
    <w:p w14:paraId="5BDBCBEE" w14:textId="77777777" w:rsidR="00214020" w:rsidRPr="00660A7C" w:rsidRDefault="00214020" w:rsidP="00A173C4">
      <w:pPr>
        <w:pStyle w:val="Balk1"/>
      </w:pPr>
      <w:r w:rsidRPr="00660A7C">
        <w:t>1. ÖĞRENCİLER</w:t>
      </w:r>
    </w:p>
    <w:p w14:paraId="1A2B4FF7" w14:textId="77777777" w:rsidR="00214020" w:rsidRPr="00660A7C" w:rsidRDefault="00214020" w:rsidP="00A173C4">
      <w:pPr>
        <w:pStyle w:val="Balk1"/>
      </w:pPr>
      <w:r w:rsidRPr="00660A7C">
        <w:t>1.1. 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32F484A7" w14:textId="77777777" w:rsidR="007A7D0E" w:rsidRPr="00660A7C" w:rsidRDefault="007A7D0E" w:rsidP="00A173C4">
      <w:pPr>
        <w:pStyle w:val="Balk1"/>
      </w:pPr>
    </w:p>
    <w:p w14:paraId="3F081862" w14:textId="3DC2E9D6" w:rsidR="0098390A" w:rsidRPr="00660A7C" w:rsidRDefault="0098390A" w:rsidP="00A173C4">
      <w:pPr>
        <w:pStyle w:val="Balk1"/>
      </w:pPr>
      <w:r w:rsidRPr="00660A7C">
        <w:t>Öğrenciler her ders için ara sınav ve yarıyıl sonu sınavına tabi tutulurlar. Başarı notuna, ara sınavın katkısı %40, yarıyıl sonu sınavının katkısı %60 şeklindedir. Tüm sınavlar 100 puan üzerinden değerlendirilir. Yarıyıl sonu sınavından en az 45 puan alma zorunluluğu vardır. Bir dersten AA, BA, BB, CB ve CC harf notlarından birini alan öğrenciler o dersi başarmış sayılır. Ayrıca, bir yarıyıla ait not ortalaması en az 2.00 olan öğrenciler, DC harf notu aldıkları derslerden de başarılı sayılır. Öğrenciler, her yarıyılın sonunda, o yarıyıla ait başarısız oldukları tüm derslerden bütünleme sınavına girebilirler.</w:t>
      </w:r>
    </w:p>
    <w:p w14:paraId="1BA9245B" w14:textId="77777777" w:rsidR="007A7D0E" w:rsidRPr="00660A7C" w:rsidRDefault="007A7D0E" w:rsidP="00A173C4">
      <w:pPr>
        <w:pStyle w:val="Balk1"/>
      </w:pPr>
    </w:p>
    <w:p w14:paraId="12888349" w14:textId="77777777" w:rsidR="007A7D0E" w:rsidRPr="00660A7C" w:rsidRDefault="007A7D0E" w:rsidP="00A173C4">
      <w:pPr>
        <w:pStyle w:val="Balk1"/>
      </w:pPr>
    </w:p>
    <w:p w14:paraId="1EFD192B" w14:textId="77777777" w:rsidR="007A7D0E" w:rsidRPr="00660A7C" w:rsidRDefault="007A7D0E" w:rsidP="007A7D0E">
      <w:pPr>
        <w:pStyle w:val="GvdeMetni"/>
        <w:rPr>
          <w:b/>
          <w:i/>
          <w:szCs w:val="24"/>
          <w:u w:val="single"/>
        </w:rPr>
      </w:pPr>
      <w:r w:rsidRPr="00660A7C">
        <w:rPr>
          <w:b/>
          <w:i/>
          <w:szCs w:val="24"/>
          <w:u w:val="single"/>
        </w:rPr>
        <w:t>Kanıtlar</w:t>
      </w:r>
    </w:p>
    <w:p w14:paraId="076B4B1E" w14:textId="00E8D4EA" w:rsidR="007A7D0E" w:rsidRPr="00660A7C" w:rsidRDefault="0098390A" w:rsidP="00A173C4">
      <w:pPr>
        <w:pStyle w:val="Balk1"/>
      </w:pPr>
      <w:hyperlink r:id="rId5" w:history="1">
        <w:r w:rsidRPr="00660A7C">
          <w:rPr>
            <w:rStyle w:val="Kpr"/>
            <w:b w:val="0"/>
            <w:bCs w:val="0"/>
          </w:rPr>
          <w:t>YÖK Lisans atlası bilgileri</w:t>
        </w:r>
      </w:hyperlink>
    </w:p>
    <w:p w14:paraId="6C408DBB" w14:textId="07E73588" w:rsidR="0098390A" w:rsidRPr="00660A7C" w:rsidRDefault="0098390A" w:rsidP="00A173C4">
      <w:pPr>
        <w:pStyle w:val="Balk1"/>
      </w:pPr>
      <w:hyperlink r:id="rId6" w:history="1">
        <w:r w:rsidRPr="00660A7C">
          <w:rPr>
            <w:rStyle w:val="Kpr"/>
            <w:b w:val="0"/>
            <w:bCs w:val="0"/>
          </w:rPr>
          <w:t xml:space="preserve">Gümüşhane Üniversitesi </w:t>
        </w:r>
        <w:proofErr w:type="spellStart"/>
        <w:r w:rsidRPr="00660A7C">
          <w:rPr>
            <w:rStyle w:val="Kpr"/>
            <w:b w:val="0"/>
            <w:bCs w:val="0"/>
          </w:rPr>
          <w:t>Önlisans</w:t>
        </w:r>
        <w:proofErr w:type="spellEnd"/>
        <w:r w:rsidRPr="00660A7C">
          <w:rPr>
            <w:rStyle w:val="Kpr"/>
            <w:b w:val="0"/>
            <w:bCs w:val="0"/>
          </w:rPr>
          <w:t xml:space="preserve"> ve Lisans Eğitim, Öğretim ve Sınav Yönetmeliği</w:t>
        </w:r>
      </w:hyperlink>
    </w:p>
    <w:p w14:paraId="7B17407B" w14:textId="77777777" w:rsidR="007A7D0E" w:rsidRPr="00660A7C" w:rsidRDefault="007A7D0E" w:rsidP="00A173C4">
      <w:pPr>
        <w:pStyle w:val="Balk1"/>
      </w:pPr>
    </w:p>
    <w:p w14:paraId="2ED6B324" w14:textId="77777777" w:rsidR="007A7D0E" w:rsidRPr="00660A7C" w:rsidRDefault="007A7D0E" w:rsidP="00A173C4">
      <w:pPr>
        <w:pStyle w:val="Balk1"/>
      </w:pPr>
    </w:p>
    <w:p w14:paraId="2F4D74F2" w14:textId="327913D1" w:rsidR="007A7D0E" w:rsidRPr="00660A7C" w:rsidRDefault="00214020" w:rsidP="00A173C4">
      <w:pPr>
        <w:pStyle w:val="Balk1"/>
      </w:pPr>
      <w:r w:rsidRPr="00660A7C">
        <w:t>1.2. 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5113D62D" w14:textId="6287BEF5" w:rsidR="00C71267" w:rsidRPr="00660A7C" w:rsidRDefault="00C71267" w:rsidP="00C71267">
      <w:pPr>
        <w:pStyle w:val="GvdeMetni"/>
        <w:rPr>
          <w:spacing w:val="-6"/>
          <w:szCs w:val="24"/>
        </w:rPr>
      </w:pPr>
      <w:r w:rsidRPr="00660A7C">
        <w:rPr>
          <w:spacing w:val="-6"/>
          <w:szCs w:val="24"/>
        </w:rPr>
        <w:t>Öğrenciler, ÖSYM tarafından yapılan sınavı başarılı bir şekilde geçerek birinci sınıfa kesin kayıt yaptırdıklarında, öğrenime başlayacakları eğitim-öğretim yılının ilk haftası içinde başvurarak, daha önce başarılı oldukları derslerden muafiyet talep edebilirler. Bu talep, ilgili yönetim kurulu kararıyla değerlendirilir ve öğrencinin bulunduğu sınıfta alması gereken toplam kredi miktarının en az %75'inden muaf kabul edilirse, öğrenci bir üst sınıfa intibak ettirilir. Bu durumda, intibak ettirilen süre, öğrenim süresinden düşülür.</w:t>
      </w:r>
    </w:p>
    <w:p w14:paraId="5397E6FC" w14:textId="0CB5B8A4" w:rsidR="00C71267" w:rsidRPr="00660A7C" w:rsidRDefault="00C71267" w:rsidP="00C71267">
      <w:pPr>
        <w:pStyle w:val="GvdeMetni"/>
        <w:rPr>
          <w:spacing w:val="-6"/>
          <w:szCs w:val="24"/>
        </w:rPr>
      </w:pPr>
      <w:r w:rsidRPr="00660A7C">
        <w:rPr>
          <w:spacing w:val="-6"/>
          <w:szCs w:val="24"/>
        </w:rPr>
        <w:t>Yatay geçiş ise tamamen veya kısmen yabancı dil ile eğitim veren başka bir yükseköğretim kurumuna geçiş yapmak için kullanılan bir geçiş yöntemidir. Yatay geçiş yapmak isteyen öğrenciler, ilgili yükseköğretim kurumunun yapacağı yabancı dil yeterlilik sınavını başarılı bir şekilde geçmek veya ulusal/uluslararası geçerliliği olan yabancı dil sınavlarında ilgili yükseköğretim kurumunun belirlediği başarı düzeyinde puan elde etmek zorundadır. Yatay geçiş yapan öğrencilerin önceki diploma programından aldıkları dersler muaf tutulur ve genel not ortalamaları, aldıkları derslere göre belirlenir.</w:t>
      </w:r>
    </w:p>
    <w:p w14:paraId="011515C0" w14:textId="1AAD2092" w:rsidR="007A7D0E" w:rsidRPr="00660A7C" w:rsidRDefault="00C71267" w:rsidP="007A7D0E">
      <w:pPr>
        <w:pStyle w:val="GvdeMetni"/>
        <w:rPr>
          <w:spacing w:val="-6"/>
          <w:szCs w:val="24"/>
        </w:rPr>
      </w:pPr>
      <w:r w:rsidRPr="00660A7C">
        <w:rPr>
          <w:spacing w:val="-6"/>
          <w:szCs w:val="24"/>
        </w:rPr>
        <w:lastRenderedPageBreak/>
        <w:t>Dikey geçiş ise lisans öğrenimine başlama hakkı kazanan öğrencilerin, ön lisans eğitimi sırasında aldıkları derslerin eşdeğer kabul edilmesiyle gerçekleşir. Öğrencinin alması gereken dersler belirlenir ve bu doğrultuda programlarına kaydı yapılır. Yabancı dille eğitim verilen programlarda ve zorunlu yabancı dil hazırlık sınıfı olan programlarda, öğrencilerin lisans programına geçebilmeleri için üniversite tarafından yapılan yabancı dil muafiyet sınavını geçmeleri veya yabancı dil hazırlık sınıfını başarılı bir şekilde tamamlamaları gerekmektedir.</w:t>
      </w:r>
    </w:p>
    <w:p w14:paraId="35C98F1F" w14:textId="77777777" w:rsidR="00C71267" w:rsidRPr="00660A7C" w:rsidRDefault="00C71267" w:rsidP="00AF7BE4">
      <w:pPr>
        <w:pStyle w:val="GvdeMetni"/>
        <w:rPr>
          <w:b/>
          <w:i/>
          <w:szCs w:val="24"/>
          <w:u w:val="single"/>
        </w:rPr>
      </w:pPr>
    </w:p>
    <w:p w14:paraId="73ADFA7A" w14:textId="3F442EF0" w:rsidR="005648F4" w:rsidRPr="00660A7C" w:rsidRDefault="005648F4" w:rsidP="00AF7BE4">
      <w:pPr>
        <w:pStyle w:val="GvdeMetni"/>
        <w:rPr>
          <w:b/>
          <w:i/>
          <w:szCs w:val="24"/>
          <w:u w:val="single"/>
        </w:rPr>
      </w:pPr>
      <w:r w:rsidRPr="00660A7C">
        <w:rPr>
          <w:b/>
          <w:i/>
          <w:szCs w:val="24"/>
          <w:u w:val="single"/>
        </w:rPr>
        <w:t>Kanıtlar</w:t>
      </w:r>
    </w:p>
    <w:p w14:paraId="30EC9945" w14:textId="370B3944" w:rsidR="00982141" w:rsidRPr="00660A7C" w:rsidRDefault="00C71267" w:rsidP="00A173C4">
      <w:pPr>
        <w:pStyle w:val="Balk1"/>
      </w:pPr>
      <w:hyperlink r:id="rId7" w:history="1">
        <w:r w:rsidRPr="00660A7C">
          <w:rPr>
            <w:rStyle w:val="Kpr"/>
            <w:b w:val="0"/>
            <w:bCs w:val="0"/>
          </w:rPr>
          <w:t xml:space="preserve">Gümüşhane Üniversitesi </w:t>
        </w:r>
        <w:proofErr w:type="spellStart"/>
        <w:r w:rsidRPr="00660A7C">
          <w:rPr>
            <w:rStyle w:val="Kpr"/>
            <w:b w:val="0"/>
            <w:bCs w:val="0"/>
          </w:rPr>
          <w:t>Önlisans</w:t>
        </w:r>
        <w:proofErr w:type="spellEnd"/>
        <w:r w:rsidRPr="00660A7C">
          <w:rPr>
            <w:rStyle w:val="Kpr"/>
            <w:b w:val="0"/>
            <w:bCs w:val="0"/>
          </w:rPr>
          <w:t xml:space="preserve"> ve Lisans Eğitim, Öğretim ve Sınav Yönetmeliği</w:t>
        </w:r>
      </w:hyperlink>
    </w:p>
    <w:p w14:paraId="6C129BB3" w14:textId="77777777" w:rsidR="007A7D0E" w:rsidRPr="00660A7C" w:rsidRDefault="007A7D0E" w:rsidP="00A173C4">
      <w:pPr>
        <w:pStyle w:val="Balk1"/>
      </w:pPr>
    </w:p>
    <w:p w14:paraId="1E34BFD2" w14:textId="77777777" w:rsidR="007A7D0E" w:rsidRPr="00660A7C" w:rsidRDefault="007A7D0E" w:rsidP="00A173C4">
      <w:pPr>
        <w:pStyle w:val="Balk1"/>
      </w:pPr>
    </w:p>
    <w:p w14:paraId="7FC0C8C0" w14:textId="77777777" w:rsidR="00214020" w:rsidRPr="00660A7C" w:rsidRDefault="00214020" w:rsidP="00A173C4">
      <w:pPr>
        <w:pStyle w:val="Balk1"/>
      </w:pPr>
      <w:r w:rsidRPr="00660A7C">
        <w:t>1.3. Kurum ve/veya program tarafından başka kurumlarla yapılacak anlaşmalar ve kurulacak ortaklıklar ile öğrenci hareketliliğini teşvik edecek ve sağlayacak önlemler alınmalıdır.</w:t>
      </w:r>
    </w:p>
    <w:p w14:paraId="342F8DEB" w14:textId="77777777" w:rsidR="007A7D0E" w:rsidRPr="00660A7C" w:rsidRDefault="007A7D0E" w:rsidP="00A173C4">
      <w:pPr>
        <w:pStyle w:val="Balk1"/>
      </w:pPr>
    </w:p>
    <w:p w14:paraId="570FAC66" w14:textId="77777777" w:rsidR="00C71267" w:rsidRPr="00660A7C" w:rsidRDefault="00C71267" w:rsidP="00C71267">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 xml:space="preserve">Gümüşhane Üniversitesi'nde, lisans eğitimi için Erasmus, Farabi ve </w:t>
      </w:r>
      <w:proofErr w:type="gramStart"/>
      <w:r w:rsidRPr="00660A7C">
        <w:rPr>
          <w:rFonts w:eastAsia="Times New Roman" w:cs="Times New Roman"/>
          <w:szCs w:val="24"/>
        </w:rPr>
        <w:t>Mevlana</w:t>
      </w:r>
      <w:proofErr w:type="gramEnd"/>
      <w:r w:rsidRPr="00660A7C">
        <w:rPr>
          <w:rFonts w:eastAsia="Times New Roman" w:cs="Times New Roman"/>
          <w:szCs w:val="24"/>
        </w:rPr>
        <w:t xml:space="preserve"> gibi uluslararası öğrenci değişim programları Dış İlişkiler Ofisi bünyesinde yürütülmektedir. Bu programlar, öğrencilere yurt dışında eğitim alma ve deneyim kazanma fırsatı sunmaktadır. Dış İlişkiler Ofisi, bu programların gelişimini ve uygulanmasını takip etmektedir.</w:t>
      </w:r>
    </w:p>
    <w:p w14:paraId="61D4B356" w14:textId="77777777" w:rsidR="00C71267" w:rsidRPr="00660A7C" w:rsidRDefault="00C71267" w:rsidP="00C71267">
      <w:pPr>
        <w:tabs>
          <w:tab w:val="left" w:pos="10348"/>
        </w:tabs>
        <w:spacing w:line="253" w:lineRule="auto"/>
        <w:ind w:right="70" w:firstLine="0"/>
        <w:jc w:val="both"/>
        <w:rPr>
          <w:rFonts w:eastAsia="Times New Roman" w:cs="Times New Roman"/>
          <w:szCs w:val="24"/>
        </w:rPr>
      </w:pPr>
      <w:r w:rsidRPr="00660A7C">
        <w:rPr>
          <w:rFonts w:eastAsia="Times New Roman" w:cs="Times New Roman"/>
          <w:szCs w:val="24"/>
        </w:rPr>
        <w:t>Ayrıca, lisans programlarına yönelik bu gelişim sürecine destek veren ve öğrencilere danışmanlık sağlayan bir koordinatörlük de bulunmaktadır. Bu koordinatörlük, öğrencilerin uluslararası öğrenci değişim programları hakkında bilgi edinmelerine, başvuru sürecinde rehberlik almalarına ve programlarına uygun bir şekilde ders seçimi yapmalarına yardımcı olmaktadır.</w:t>
      </w:r>
    </w:p>
    <w:p w14:paraId="170B8167" w14:textId="7EC74F8F" w:rsidR="007A7D0E" w:rsidRPr="00660A7C" w:rsidRDefault="00C71267" w:rsidP="00C71267">
      <w:pPr>
        <w:tabs>
          <w:tab w:val="left" w:pos="10348"/>
        </w:tabs>
        <w:spacing w:line="241" w:lineRule="auto"/>
        <w:ind w:right="70" w:firstLine="0"/>
        <w:jc w:val="both"/>
        <w:rPr>
          <w:rFonts w:eastAsia="Times New Roman" w:cs="Times New Roman"/>
          <w:szCs w:val="24"/>
        </w:rPr>
      </w:pPr>
      <w:r w:rsidRPr="00660A7C">
        <w:rPr>
          <w:rFonts w:eastAsia="Times New Roman" w:cs="Times New Roman"/>
          <w:szCs w:val="24"/>
        </w:rPr>
        <w:t>Dış İlişkiler Ofisi ve koordinatörlük, öğrencilerin kültürel ve akademik gelişimlerini desteklemek ve uluslararası deneyim kazanmalarını sağlamak amacıyla faaliyet göstermektedir.</w:t>
      </w:r>
    </w:p>
    <w:p w14:paraId="40AD6890" w14:textId="77777777" w:rsidR="00C71267" w:rsidRPr="00660A7C" w:rsidRDefault="00C71267" w:rsidP="007A7D0E">
      <w:pPr>
        <w:pStyle w:val="GvdeMetni"/>
        <w:rPr>
          <w:b/>
          <w:i/>
          <w:szCs w:val="24"/>
          <w:u w:val="single"/>
        </w:rPr>
      </w:pPr>
    </w:p>
    <w:p w14:paraId="5F3EFF69" w14:textId="10845B40" w:rsidR="007A7D0E" w:rsidRPr="00660A7C" w:rsidRDefault="007A7D0E" w:rsidP="007A7D0E">
      <w:pPr>
        <w:pStyle w:val="GvdeMetni"/>
        <w:rPr>
          <w:b/>
          <w:i/>
          <w:szCs w:val="24"/>
          <w:u w:val="single"/>
        </w:rPr>
      </w:pPr>
      <w:r w:rsidRPr="00660A7C">
        <w:rPr>
          <w:b/>
          <w:i/>
          <w:szCs w:val="24"/>
          <w:u w:val="single"/>
        </w:rPr>
        <w:t>Kanıtlar</w:t>
      </w:r>
    </w:p>
    <w:p w14:paraId="7A36BDA4" w14:textId="371023EF" w:rsidR="007A7D0E" w:rsidRPr="00660A7C" w:rsidRDefault="00C71267" w:rsidP="00A173C4">
      <w:pPr>
        <w:pStyle w:val="Balk1"/>
      </w:pPr>
      <w:hyperlink r:id="rId8" w:history="1">
        <w:r w:rsidRPr="00660A7C">
          <w:rPr>
            <w:rStyle w:val="Kpr"/>
            <w:b w:val="0"/>
            <w:bCs w:val="0"/>
          </w:rPr>
          <w:t>Dış İlişkiler Ofisi Web Sayfası</w:t>
        </w:r>
      </w:hyperlink>
    </w:p>
    <w:p w14:paraId="6ABC9222" w14:textId="77777777" w:rsidR="007A7D0E" w:rsidRPr="00660A7C" w:rsidRDefault="007A7D0E" w:rsidP="00A173C4">
      <w:pPr>
        <w:pStyle w:val="Balk1"/>
      </w:pPr>
    </w:p>
    <w:p w14:paraId="49B3C489" w14:textId="77777777" w:rsidR="00C71267" w:rsidRPr="00660A7C" w:rsidRDefault="00C71267" w:rsidP="00A173C4">
      <w:pPr>
        <w:pStyle w:val="Balk1"/>
      </w:pPr>
    </w:p>
    <w:p w14:paraId="04D7EFE1" w14:textId="07CFCB37" w:rsidR="00214020" w:rsidRPr="00660A7C" w:rsidRDefault="00214020" w:rsidP="00A173C4">
      <w:pPr>
        <w:pStyle w:val="Balk1"/>
      </w:pPr>
      <w:r w:rsidRPr="00660A7C">
        <w:t>1.4. Öğrencileri ders ve kariyer planlaması konularında yönlendirecek danışmanlık hizmeti verilmelidir.</w:t>
      </w:r>
    </w:p>
    <w:p w14:paraId="0217D489" w14:textId="425ACE89" w:rsidR="00C71267" w:rsidRPr="00660A7C" w:rsidRDefault="00C71267" w:rsidP="00C71267">
      <w:pPr>
        <w:tabs>
          <w:tab w:val="left" w:pos="10348"/>
        </w:tabs>
        <w:spacing w:line="226" w:lineRule="auto"/>
        <w:ind w:right="70" w:firstLine="0"/>
        <w:jc w:val="both"/>
        <w:rPr>
          <w:rFonts w:eastAsia="Times New Roman" w:cs="Times New Roman"/>
          <w:szCs w:val="24"/>
        </w:rPr>
      </w:pPr>
      <w:r w:rsidRPr="00660A7C">
        <w:rPr>
          <w:rFonts w:eastAsia="Times New Roman" w:cs="Times New Roman"/>
          <w:szCs w:val="24"/>
        </w:rPr>
        <w:t>Üniversitemizde öğrencilerin talepleri doğrultusunda bir Kariyer Merkezi oluşturulmuştur. Bu merkez, öğrencilere ders ve kariyer planlaması konularında rehberlik hizmeti sunmak amacıyla bölüm başkanlıkları, öğretim üyeleri ve danışmanlarla iş birliği yapmaktadır.</w:t>
      </w:r>
    </w:p>
    <w:p w14:paraId="537DCD69" w14:textId="77777777" w:rsidR="00C71267" w:rsidRPr="00660A7C" w:rsidRDefault="00C71267" w:rsidP="00C71267">
      <w:pPr>
        <w:tabs>
          <w:tab w:val="left" w:pos="10348"/>
        </w:tabs>
        <w:spacing w:line="260" w:lineRule="auto"/>
        <w:ind w:right="70" w:firstLine="0"/>
        <w:jc w:val="both"/>
        <w:rPr>
          <w:rFonts w:eastAsia="Times New Roman" w:cs="Times New Roman"/>
          <w:szCs w:val="24"/>
        </w:rPr>
      </w:pPr>
      <w:r w:rsidRPr="00660A7C">
        <w:rPr>
          <w:rFonts w:eastAsia="Times New Roman" w:cs="Times New Roman"/>
          <w:szCs w:val="24"/>
        </w:rPr>
        <w:t>Kariyer Merkezi, öğrencilerin kariyer hedeflerine ulaşmaları için kaynaklar sağlamakta ve iş dünyasıyla bağlantı kurmaları konusunda desteklemektedir. Bölüm başkanlıkları, öğretim üyeleri ve danışmanlar da öğrencilere ders ve kariyer planlaması konularında yol göstermektedir.</w:t>
      </w:r>
    </w:p>
    <w:p w14:paraId="16C2C957" w14:textId="77777777" w:rsidR="00C71267" w:rsidRPr="00660A7C" w:rsidRDefault="00C71267" w:rsidP="00C71267">
      <w:pPr>
        <w:tabs>
          <w:tab w:val="left" w:pos="10348"/>
        </w:tabs>
        <w:spacing w:line="231" w:lineRule="auto"/>
        <w:ind w:right="70" w:firstLine="0"/>
        <w:jc w:val="both"/>
        <w:rPr>
          <w:rFonts w:eastAsia="Times New Roman" w:cs="Times New Roman"/>
          <w:szCs w:val="24"/>
        </w:rPr>
      </w:pPr>
      <w:r w:rsidRPr="00660A7C">
        <w:rPr>
          <w:rFonts w:eastAsia="Times New Roman" w:cs="Times New Roman"/>
          <w:szCs w:val="24"/>
        </w:rPr>
        <w:t>Üniversitemiz, mezuniyet sonrası iş bulma sürecinde öğrencilere destek olmak ve kariyerlerini şekillendirmelerine yardımcı olmak amacıyla çeşitli kaynaklar ve programlar sunmaktadır. Kariyer Merkezi, öğrencilerimizin iş dünyasında başarılı bir kariyere adım atmaları için gereken bilgi, beceri ve deneyimleri edinmelerine yardımcı olmayı hedeflemektedir.</w:t>
      </w:r>
    </w:p>
    <w:p w14:paraId="3B4A320F" w14:textId="77777777" w:rsidR="007A7D0E" w:rsidRPr="00660A7C" w:rsidRDefault="007A7D0E" w:rsidP="00AF7BE4">
      <w:pPr>
        <w:pStyle w:val="GvdeMetni"/>
        <w:rPr>
          <w:szCs w:val="24"/>
        </w:rPr>
      </w:pPr>
    </w:p>
    <w:p w14:paraId="6AF72B24" w14:textId="77777777" w:rsidR="001B0210" w:rsidRDefault="00214020" w:rsidP="001B0210">
      <w:pPr>
        <w:pStyle w:val="GvdeMetni"/>
        <w:rPr>
          <w:b/>
          <w:i/>
          <w:szCs w:val="24"/>
          <w:u w:val="single"/>
        </w:rPr>
      </w:pPr>
      <w:r w:rsidRPr="00660A7C">
        <w:rPr>
          <w:b/>
          <w:i/>
          <w:szCs w:val="24"/>
          <w:u w:val="single"/>
        </w:rPr>
        <w:t>Kanıtlar</w:t>
      </w:r>
    </w:p>
    <w:p w14:paraId="77BB32F5" w14:textId="778F0B9A" w:rsidR="007A7D0E" w:rsidRPr="001B0210" w:rsidRDefault="00C71267" w:rsidP="001B0210">
      <w:pPr>
        <w:pStyle w:val="GvdeMetni"/>
        <w:rPr>
          <w:szCs w:val="24"/>
        </w:rPr>
      </w:pPr>
      <w:hyperlink r:id="rId9" w:history="1">
        <w:r w:rsidRPr="00660A7C">
          <w:rPr>
            <w:rStyle w:val="Kpr"/>
            <w:szCs w:val="24"/>
          </w:rPr>
          <w:t>Gümüşhane Üniversitesi Kariyer Merkezi</w:t>
        </w:r>
      </w:hyperlink>
    </w:p>
    <w:p w14:paraId="3D1241A4" w14:textId="48080BD8" w:rsidR="00214020" w:rsidRPr="00660A7C" w:rsidRDefault="00214020" w:rsidP="00A173C4">
      <w:pPr>
        <w:pStyle w:val="Balk1"/>
      </w:pPr>
      <w:r w:rsidRPr="00660A7C">
        <w:lastRenderedPageBreak/>
        <w:t xml:space="preserve">1.5. Öğrencilerin program kapsamındaki tüm dersler ve diğer etkinliklerdeki başarıları şeffaf, adil ve </w:t>
      </w:r>
      <w:r w:rsidRPr="00660A7C">
        <w:rPr>
          <w:spacing w:val="-6"/>
        </w:rPr>
        <w:t>tutarlı yöntemlerle</w:t>
      </w:r>
      <w:r w:rsidRPr="00660A7C">
        <w:rPr>
          <w:spacing w:val="-7"/>
        </w:rPr>
        <w:t xml:space="preserve"> </w:t>
      </w:r>
      <w:r w:rsidRPr="00660A7C">
        <w:rPr>
          <w:spacing w:val="-6"/>
        </w:rPr>
        <w:t>ölçülmeli ve</w:t>
      </w:r>
      <w:r w:rsidRPr="00660A7C">
        <w:rPr>
          <w:spacing w:val="-7"/>
        </w:rPr>
        <w:t xml:space="preserve"> </w:t>
      </w:r>
      <w:r w:rsidRPr="00660A7C">
        <w:rPr>
          <w:spacing w:val="-6"/>
        </w:rPr>
        <w:t>değerlendirilmelidir.</w:t>
      </w:r>
    </w:p>
    <w:p w14:paraId="12640B50" w14:textId="77777777" w:rsidR="007A7D0E" w:rsidRPr="00660A7C" w:rsidRDefault="007A7D0E" w:rsidP="00A173C4">
      <w:pPr>
        <w:pStyle w:val="Balk1"/>
      </w:pPr>
    </w:p>
    <w:p w14:paraId="2415E478" w14:textId="77777777" w:rsidR="00C71267" w:rsidRPr="00660A7C" w:rsidRDefault="00C71267" w:rsidP="00C71267">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 xml:space="preserve">Programda bulunan tüm derslerin toplamda 240 AKTS karşılığını başarıyla tamamlayan ve </w:t>
      </w:r>
      <w:proofErr w:type="gramStart"/>
      <w:r w:rsidRPr="00660A7C">
        <w:rPr>
          <w:rFonts w:eastAsia="Times New Roman" w:cs="Times New Roman"/>
          <w:szCs w:val="24"/>
        </w:rPr>
        <w:t>4.00</w:t>
      </w:r>
      <w:proofErr w:type="gramEnd"/>
      <w:r w:rsidRPr="00660A7C">
        <w:rPr>
          <w:rFonts w:eastAsia="Times New Roman" w:cs="Times New Roman"/>
          <w:szCs w:val="24"/>
        </w:rPr>
        <w:t xml:space="preserve"> üzerinden en az 2.0 ağırlıklı not ortalaması elde eden öğrenciler mezun olmaya hak kazanırlar. Mezuniyet için derslerin başarılı bir şekilde tamamlanmasının yanı sıra, ayrıca bir bitirme çalışması da yapılması gerekmektedir.</w:t>
      </w:r>
    </w:p>
    <w:p w14:paraId="4C08FC43" w14:textId="3BE6F059" w:rsidR="00C71267" w:rsidRPr="00660A7C" w:rsidRDefault="00C71267" w:rsidP="00C71267">
      <w:pPr>
        <w:tabs>
          <w:tab w:val="left" w:pos="10348"/>
        </w:tabs>
        <w:spacing w:line="221" w:lineRule="auto"/>
        <w:ind w:right="70" w:firstLine="0"/>
        <w:jc w:val="both"/>
        <w:rPr>
          <w:rFonts w:eastAsia="Times New Roman" w:cs="Times New Roman"/>
          <w:szCs w:val="24"/>
        </w:rPr>
      </w:pPr>
      <w:r w:rsidRPr="00660A7C">
        <w:rPr>
          <w:rFonts w:eastAsia="Times New Roman" w:cs="Times New Roman"/>
          <w:szCs w:val="24"/>
        </w:rPr>
        <w:t>Bitirme çalışması, öğrencinin alanındaki bilgi ve becerilerini uygulayarak bir araştırma veya proje yapmasını içerir. Bu çalışma, genellikle öğrencinin son yıl veya son dönemde gerçekleştirdiği bir projedir ve belirli bir konuda derinlemesine analiz yapmayı ve sonuçlarını sunmayı içerir. Bitirme çalışması, öğrencinin programı tamamlaması için bir gerekliliktir ve mezuniyet için şart olarak kabul ed</w:t>
      </w:r>
      <w:bookmarkStart w:id="0" w:name="page4"/>
      <w:bookmarkEnd w:id="0"/>
      <w:r w:rsidRPr="00660A7C">
        <w:rPr>
          <w:rFonts w:eastAsia="Times New Roman" w:cs="Times New Roman"/>
          <w:szCs w:val="24"/>
        </w:rPr>
        <w:t>ilir.</w:t>
      </w:r>
    </w:p>
    <w:p w14:paraId="017A6984" w14:textId="259F692A" w:rsidR="007A7D0E" w:rsidRPr="00660A7C" w:rsidRDefault="00C71267" w:rsidP="00C71267">
      <w:pPr>
        <w:tabs>
          <w:tab w:val="left" w:pos="10348"/>
        </w:tabs>
        <w:spacing w:line="221" w:lineRule="auto"/>
        <w:ind w:right="70" w:firstLine="0"/>
        <w:jc w:val="both"/>
        <w:rPr>
          <w:rFonts w:eastAsia="Times New Roman" w:cs="Times New Roman"/>
          <w:szCs w:val="24"/>
        </w:rPr>
      </w:pPr>
      <w:r w:rsidRPr="00660A7C">
        <w:rPr>
          <w:rFonts w:eastAsia="Times New Roman" w:cs="Times New Roman"/>
          <w:szCs w:val="24"/>
        </w:rPr>
        <w:t>Öğrencilerin hem dersleri başarıyla tamamlaması hem de bitirme çalışmasını yapması, mezuniyet için gerekli olan koşulları yerine getirmeleri anlamına gelir. Bu şekilde, öğrenciler programlarını tamamlayarak mezun olma hakkı elde ederler.</w:t>
      </w:r>
    </w:p>
    <w:p w14:paraId="57CD2E4D" w14:textId="77777777" w:rsidR="00C71267" w:rsidRPr="00660A7C" w:rsidRDefault="00C71267" w:rsidP="00C71267">
      <w:pPr>
        <w:tabs>
          <w:tab w:val="left" w:pos="10348"/>
        </w:tabs>
        <w:spacing w:line="221" w:lineRule="auto"/>
        <w:ind w:right="70" w:firstLine="0"/>
        <w:jc w:val="both"/>
        <w:rPr>
          <w:rFonts w:eastAsia="Times New Roman" w:cs="Times New Roman"/>
          <w:szCs w:val="24"/>
        </w:rPr>
      </w:pPr>
    </w:p>
    <w:p w14:paraId="39A43DB6" w14:textId="77777777" w:rsidR="007A7D0E" w:rsidRPr="00660A7C" w:rsidRDefault="007A7D0E" w:rsidP="007A7D0E">
      <w:pPr>
        <w:pStyle w:val="GvdeMetni"/>
        <w:rPr>
          <w:b/>
          <w:i/>
          <w:szCs w:val="24"/>
          <w:u w:val="single"/>
        </w:rPr>
      </w:pPr>
      <w:r w:rsidRPr="00660A7C">
        <w:rPr>
          <w:b/>
          <w:i/>
          <w:szCs w:val="24"/>
          <w:u w:val="single"/>
        </w:rPr>
        <w:t>Kanıtlar</w:t>
      </w:r>
    </w:p>
    <w:p w14:paraId="289F4432" w14:textId="200457D9" w:rsidR="007A7D0E" w:rsidRPr="00660A7C" w:rsidRDefault="00C71267" w:rsidP="00A173C4">
      <w:pPr>
        <w:pStyle w:val="Balk1"/>
      </w:pPr>
      <w:hyperlink r:id="rId10" w:history="1">
        <w:r w:rsidRPr="00660A7C">
          <w:rPr>
            <w:rStyle w:val="Kpr"/>
            <w:b w:val="0"/>
            <w:bCs w:val="0"/>
          </w:rPr>
          <w:t>Program Bilgileri Sayfası</w:t>
        </w:r>
      </w:hyperlink>
    </w:p>
    <w:p w14:paraId="2990F8C4" w14:textId="77777777" w:rsidR="007A7D0E" w:rsidRPr="00660A7C" w:rsidRDefault="007A7D0E" w:rsidP="00A173C4">
      <w:pPr>
        <w:pStyle w:val="Balk1"/>
      </w:pPr>
    </w:p>
    <w:p w14:paraId="7B276C0F" w14:textId="77777777" w:rsidR="00C71267" w:rsidRPr="00660A7C" w:rsidRDefault="00C71267" w:rsidP="00A173C4">
      <w:pPr>
        <w:pStyle w:val="Balk1"/>
      </w:pPr>
    </w:p>
    <w:p w14:paraId="1A3DFC05" w14:textId="42CADA59" w:rsidR="00214020" w:rsidRPr="00660A7C" w:rsidRDefault="00214020" w:rsidP="00A173C4">
      <w:pPr>
        <w:pStyle w:val="Balk1"/>
      </w:pPr>
      <w:r w:rsidRPr="00660A7C">
        <w:t>1.6. Öğrencilerin mezuniyetlerine karar verebilmek için, programın gerektirdiği tüm koşulların yerine getirildiğini belirleyecek güvenilir yöntemler geliştirilmiş ve uygulanıyor olmalıdır.</w:t>
      </w:r>
    </w:p>
    <w:p w14:paraId="1AA73617" w14:textId="77777777" w:rsidR="007A7D0E" w:rsidRPr="00660A7C" w:rsidRDefault="007A7D0E" w:rsidP="00A173C4">
      <w:pPr>
        <w:pStyle w:val="Balk1"/>
      </w:pPr>
    </w:p>
    <w:p w14:paraId="36971791" w14:textId="77777777" w:rsidR="00C71267" w:rsidRPr="00660A7C" w:rsidRDefault="00C71267" w:rsidP="00C71267">
      <w:pPr>
        <w:tabs>
          <w:tab w:val="left" w:pos="10348"/>
        </w:tabs>
        <w:spacing w:line="260" w:lineRule="auto"/>
        <w:ind w:right="70" w:firstLine="0"/>
        <w:jc w:val="both"/>
        <w:rPr>
          <w:rFonts w:eastAsia="Times New Roman" w:cs="Times New Roman"/>
          <w:szCs w:val="24"/>
        </w:rPr>
      </w:pPr>
      <w:r w:rsidRPr="00660A7C">
        <w:rPr>
          <w:rFonts w:eastAsia="Times New Roman" w:cs="Times New Roman"/>
          <w:szCs w:val="24"/>
        </w:rPr>
        <w:t>Öğrenciler, her ders için ara sınav ve yarıyıl sonu sınavına tabi tutulurlar. Başarı notu, ara sınavın katkısı %40, yarıyıl sonu sınavının katkısı ise %60 şeklindedir. Tüm sınavlar 100 puan üzerinden değerlendirilir. Yarıyıl sonu sınavından en az 45 puan alma zorunluluğu bulunmaktadır.</w:t>
      </w:r>
    </w:p>
    <w:p w14:paraId="27DD484D" w14:textId="77777777" w:rsidR="00C71267" w:rsidRPr="00660A7C" w:rsidRDefault="00C71267" w:rsidP="00C71267">
      <w:pPr>
        <w:tabs>
          <w:tab w:val="left" w:pos="10348"/>
        </w:tabs>
        <w:spacing w:line="226" w:lineRule="auto"/>
        <w:ind w:right="70" w:firstLine="0"/>
        <w:jc w:val="both"/>
        <w:rPr>
          <w:rFonts w:eastAsia="Times New Roman" w:cs="Times New Roman"/>
          <w:szCs w:val="24"/>
        </w:rPr>
      </w:pPr>
      <w:r w:rsidRPr="00660A7C">
        <w:rPr>
          <w:rFonts w:eastAsia="Times New Roman" w:cs="Times New Roman"/>
          <w:szCs w:val="24"/>
        </w:rPr>
        <w:t>Bir dersten AA, BA, BB, CB ve CC harf notlarından birini alan öğrenciler o dersi başarmış sayılırlar. Ayrıca, bir yarıyıla ait not ortalaması en az 2.00 olan öğrenciler, DC harf notu aldıkları derslerden de başarılı sayılırlar.</w:t>
      </w:r>
    </w:p>
    <w:p w14:paraId="747CFDC9" w14:textId="77777777" w:rsidR="00C71267" w:rsidRPr="00660A7C" w:rsidRDefault="00C71267" w:rsidP="00C71267">
      <w:pPr>
        <w:tabs>
          <w:tab w:val="left" w:pos="10348"/>
        </w:tabs>
        <w:spacing w:line="241" w:lineRule="auto"/>
        <w:ind w:right="70" w:firstLine="0"/>
        <w:jc w:val="both"/>
        <w:rPr>
          <w:rFonts w:eastAsia="Times New Roman" w:cs="Times New Roman"/>
          <w:szCs w:val="24"/>
        </w:rPr>
      </w:pPr>
      <w:r w:rsidRPr="00660A7C">
        <w:rPr>
          <w:rFonts w:eastAsia="Times New Roman" w:cs="Times New Roman"/>
          <w:szCs w:val="24"/>
        </w:rPr>
        <w:t>Öğrenciler, her yarıyılın sonunda, o yarıyıla ait başarısız oldukları tüm derslerden bütünleme sınavına girebilirler. Bu sınav, başarısız oldukları derslerden geçme imkânı sunar.</w:t>
      </w:r>
    </w:p>
    <w:p w14:paraId="4ECA2DD7" w14:textId="77777777" w:rsidR="007A7D0E" w:rsidRPr="00660A7C" w:rsidRDefault="007A7D0E" w:rsidP="00A173C4">
      <w:pPr>
        <w:pStyle w:val="Balk1"/>
      </w:pPr>
    </w:p>
    <w:p w14:paraId="76635DBB" w14:textId="77777777" w:rsidR="007A7D0E" w:rsidRPr="00660A7C" w:rsidRDefault="007A7D0E" w:rsidP="007A7D0E">
      <w:pPr>
        <w:pStyle w:val="GvdeMetni"/>
        <w:rPr>
          <w:b/>
          <w:i/>
          <w:szCs w:val="24"/>
          <w:u w:val="single"/>
        </w:rPr>
      </w:pPr>
      <w:r w:rsidRPr="00660A7C">
        <w:rPr>
          <w:b/>
          <w:i/>
          <w:szCs w:val="24"/>
          <w:u w:val="single"/>
        </w:rPr>
        <w:t>Kanıtlar</w:t>
      </w:r>
    </w:p>
    <w:p w14:paraId="36E57957" w14:textId="77777777" w:rsidR="00C71267" w:rsidRPr="00660A7C" w:rsidRDefault="00C71267" w:rsidP="00A173C4">
      <w:pPr>
        <w:pStyle w:val="Balk1"/>
      </w:pPr>
      <w:hyperlink r:id="rId11" w:history="1">
        <w:r w:rsidRPr="00660A7C">
          <w:rPr>
            <w:rStyle w:val="Kpr"/>
            <w:b w:val="0"/>
            <w:bCs w:val="0"/>
          </w:rPr>
          <w:t>Program Bilgileri Sayfası</w:t>
        </w:r>
      </w:hyperlink>
    </w:p>
    <w:p w14:paraId="5DE17986" w14:textId="77777777" w:rsidR="007A7D0E" w:rsidRPr="00660A7C" w:rsidRDefault="007A7D0E" w:rsidP="00A173C4">
      <w:pPr>
        <w:pStyle w:val="Balk1"/>
      </w:pPr>
    </w:p>
    <w:p w14:paraId="503AAF49" w14:textId="77777777" w:rsidR="007A7D0E" w:rsidRPr="00660A7C" w:rsidRDefault="007A7D0E" w:rsidP="00A173C4">
      <w:pPr>
        <w:pStyle w:val="Balk1"/>
      </w:pPr>
    </w:p>
    <w:p w14:paraId="5213D747" w14:textId="2DFFFA86" w:rsidR="00214020" w:rsidRPr="00660A7C" w:rsidRDefault="00214020" w:rsidP="00A173C4">
      <w:pPr>
        <w:pStyle w:val="Balk1"/>
      </w:pPr>
      <w:r w:rsidRPr="00660A7C">
        <w:t>2. PROGRAM EĞİTİM AMAÇLARI</w:t>
      </w:r>
    </w:p>
    <w:p w14:paraId="4A496B30" w14:textId="77777777" w:rsidR="00C71267" w:rsidRPr="00660A7C" w:rsidRDefault="00214020" w:rsidP="00C71267">
      <w:pPr>
        <w:pStyle w:val="GvdeMetni"/>
        <w:rPr>
          <w:spacing w:val="-8"/>
          <w:w w:val="90"/>
          <w:szCs w:val="24"/>
        </w:rPr>
      </w:pPr>
      <w:r w:rsidRPr="00660A7C">
        <w:rPr>
          <w:rStyle w:val="Balk1Char"/>
        </w:rPr>
        <w:t>2.1. Değerlendirilecek her program için program eğitim amaçları tanımlanmış olmalıdır</w:t>
      </w:r>
      <w:r w:rsidRPr="00660A7C">
        <w:rPr>
          <w:spacing w:val="-8"/>
          <w:w w:val="90"/>
          <w:szCs w:val="24"/>
        </w:rPr>
        <w:t xml:space="preserve">. </w:t>
      </w:r>
    </w:p>
    <w:p w14:paraId="77229834" w14:textId="77777777" w:rsidR="00C71267" w:rsidRPr="00660A7C" w:rsidRDefault="00C71267" w:rsidP="00C71267">
      <w:pPr>
        <w:pStyle w:val="GvdeMetni"/>
        <w:rPr>
          <w:szCs w:val="24"/>
        </w:rPr>
      </w:pPr>
      <w:r w:rsidRPr="00660A7C">
        <w:rPr>
          <w:szCs w:val="24"/>
        </w:rPr>
        <w:t>İşletme Bölümü'nün eğitim amacı, mezunlarına yönetim teorisi ve politikası alanında güçlü bir temel sağlamaktır. Ayrıca, mezunlarımıza Türkiye ve dünya genelindeki işletme problemlerini nasıl analiz edeceklerini ve çözeceklerini öğretmektir.</w:t>
      </w:r>
    </w:p>
    <w:p w14:paraId="400CA6C1" w14:textId="45BCCD73" w:rsidR="00C71267" w:rsidRPr="00660A7C" w:rsidRDefault="00C71267" w:rsidP="00C71267">
      <w:pPr>
        <w:pStyle w:val="GvdeMetni"/>
        <w:rPr>
          <w:spacing w:val="-8"/>
          <w:w w:val="90"/>
          <w:szCs w:val="24"/>
        </w:rPr>
      </w:pPr>
      <w:r w:rsidRPr="00660A7C">
        <w:rPr>
          <w:szCs w:val="24"/>
        </w:rPr>
        <w:t>Bu amaca yönelik olarak, İşletme Bölümü öğrencilerine yönetim teorilerini ve politikalarını derinlemesine anlamaları için gerekli araçları sağlar. Öğrencilere, işletme alanındaki güncel ve karmaşık sorunları analiz etme yeteneği kazandırılır. Aynı zamanda, öğrencilere işletmecilik problemlerini çözmek için stratejik ve yenilikçi yaklaşımlar geliştirme becerisi kazandırılır.</w:t>
      </w:r>
    </w:p>
    <w:p w14:paraId="282C3CE6" w14:textId="77777777" w:rsidR="00C71267" w:rsidRPr="00660A7C" w:rsidRDefault="00C71267" w:rsidP="00C71267">
      <w:pPr>
        <w:tabs>
          <w:tab w:val="left" w:pos="10348"/>
        </w:tabs>
        <w:spacing w:line="276" w:lineRule="auto"/>
        <w:ind w:right="70" w:firstLine="0"/>
        <w:jc w:val="both"/>
        <w:rPr>
          <w:rFonts w:eastAsia="Times New Roman" w:cs="Times New Roman"/>
          <w:szCs w:val="24"/>
        </w:rPr>
      </w:pPr>
      <w:r w:rsidRPr="00660A7C">
        <w:rPr>
          <w:rFonts w:eastAsia="Times New Roman" w:cs="Times New Roman"/>
          <w:szCs w:val="24"/>
        </w:rPr>
        <w:lastRenderedPageBreak/>
        <w:t>Bölüm, öğrencilerin analitik düşünme, problem çözme, iletişim, liderlik ve takım çalışması gibi önemli becerilerini geliştirmeyi hedefler. Bu sayede mezunlarımız, iş dünyasında başarılı bir şekilde yöneticilik yapabilecek ve işletmecilik sorunlarını etkin bir şekilde çözebilecek niteliklere sahip olurlar.</w:t>
      </w:r>
    </w:p>
    <w:p w14:paraId="767C52D4" w14:textId="77777777" w:rsidR="00C71267" w:rsidRPr="00660A7C" w:rsidRDefault="00C71267" w:rsidP="00C71267">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İşletme Bölümü, mezunlarına kapsamlı bir işletme eğitimi sunarak onları iş dünyasının gereksinimlerine uyum sağlamaya hazırlar. Böylece mezunlarımız, yönetim teorisi ve politikası alanında sağlam bir altyapıya sahip olurlar ve Türkiye ve dünya genelindeki işletme problemlerini analiz edebilme ve çözebilme becerisiyle donanımlı hale gelirler.</w:t>
      </w:r>
    </w:p>
    <w:p w14:paraId="1133E8ED" w14:textId="77777777" w:rsidR="007A7D0E" w:rsidRPr="00660A7C" w:rsidRDefault="007A7D0E" w:rsidP="00AF7BE4">
      <w:pPr>
        <w:pStyle w:val="GvdeMetni"/>
        <w:rPr>
          <w:spacing w:val="-8"/>
          <w:w w:val="90"/>
          <w:szCs w:val="24"/>
        </w:rPr>
      </w:pPr>
    </w:p>
    <w:p w14:paraId="49C642DE" w14:textId="77777777" w:rsidR="007A7D0E" w:rsidRPr="00660A7C" w:rsidRDefault="007A7D0E" w:rsidP="007A7D0E">
      <w:pPr>
        <w:pStyle w:val="GvdeMetni"/>
        <w:rPr>
          <w:b/>
          <w:i/>
          <w:szCs w:val="24"/>
          <w:u w:val="single"/>
        </w:rPr>
      </w:pPr>
      <w:r w:rsidRPr="00660A7C">
        <w:rPr>
          <w:b/>
          <w:i/>
          <w:szCs w:val="24"/>
          <w:u w:val="single"/>
        </w:rPr>
        <w:t>Kanıtlar</w:t>
      </w:r>
    </w:p>
    <w:p w14:paraId="137D522D" w14:textId="422B783E" w:rsidR="007A7D0E" w:rsidRPr="00660A7C" w:rsidRDefault="00A173C4" w:rsidP="00AF7BE4">
      <w:pPr>
        <w:pStyle w:val="GvdeMetni"/>
        <w:rPr>
          <w:spacing w:val="-8"/>
          <w:szCs w:val="24"/>
        </w:rPr>
      </w:pPr>
      <w:hyperlink r:id="rId12" w:history="1">
        <w:r w:rsidRPr="00660A7C">
          <w:rPr>
            <w:rStyle w:val="Kpr"/>
            <w:spacing w:val="-8"/>
            <w:szCs w:val="24"/>
          </w:rPr>
          <w:t>Program Amaç ve Hedefleri</w:t>
        </w:r>
      </w:hyperlink>
    </w:p>
    <w:p w14:paraId="53D140CE" w14:textId="77777777" w:rsidR="007A7D0E" w:rsidRPr="00660A7C" w:rsidRDefault="007A7D0E" w:rsidP="00A173C4">
      <w:pPr>
        <w:pStyle w:val="Balk1"/>
      </w:pPr>
    </w:p>
    <w:p w14:paraId="0835032C" w14:textId="3783BC08" w:rsidR="00214020" w:rsidRPr="00660A7C" w:rsidRDefault="00214020" w:rsidP="00A173C4">
      <w:pPr>
        <w:pStyle w:val="Balk1"/>
      </w:pPr>
      <w:r w:rsidRPr="00660A7C">
        <w:t>2.2. Bu amaçlar;</w:t>
      </w:r>
      <w:r w:rsidRPr="00660A7C">
        <w:rPr>
          <w:spacing w:val="-3"/>
        </w:rPr>
        <w:t xml:space="preserve"> </w:t>
      </w:r>
      <w:r w:rsidRPr="00660A7C">
        <w:t xml:space="preserve">programın mezunlarının yakın bir gelecekte erişmeleri istenen kariyer hedeflerini ve </w:t>
      </w:r>
      <w:r w:rsidRPr="00660A7C">
        <w:rPr>
          <w:spacing w:val="-6"/>
        </w:rPr>
        <w:t>mesleki beklentileri tanımına</w:t>
      </w:r>
      <w:r w:rsidRPr="00660A7C">
        <w:rPr>
          <w:spacing w:val="-7"/>
        </w:rPr>
        <w:t xml:space="preserve"> </w:t>
      </w:r>
      <w:r w:rsidRPr="00660A7C">
        <w:rPr>
          <w:spacing w:val="-6"/>
        </w:rPr>
        <w:t>uymalıdır.</w:t>
      </w:r>
    </w:p>
    <w:p w14:paraId="0B049D0C" w14:textId="77777777" w:rsidR="00A173C4" w:rsidRPr="00660A7C" w:rsidRDefault="00A173C4" w:rsidP="00A173C4">
      <w:pPr>
        <w:tabs>
          <w:tab w:val="left" w:pos="10348"/>
        </w:tabs>
        <w:spacing w:line="231" w:lineRule="auto"/>
        <w:ind w:right="70" w:firstLine="0"/>
        <w:jc w:val="both"/>
        <w:rPr>
          <w:rFonts w:eastAsia="Times New Roman" w:cs="Times New Roman"/>
          <w:szCs w:val="24"/>
        </w:rPr>
      </w:pPr>
      <w:r w:rsidRPr="00660A7C">
        <w:rPr>
          <w:rFonts w:eastAsia="Times New Roman" w:cs="Times New Roman"/>
          <w:szCs w:val="24"/>
        </w:rPr>
        <w:t>Belirlenen amaçlar, mezunların yakın bir gelecekte ulaşmayı hedefledikleri kariyer hedeflerini ve mesleki beklentilerini karşılayacak düzeydedir. Bu amaçlar, mezunlarımızın iş dünyasında başarılı olabilmeleri, ilerleyebilmeleri ve kendi meslek alanlarında saygın pozisyonlara ulaşabilmeleri için gerekli olan bilgi, beceri ve yetkinlikleri sağlamayı amaçlamaktadır.</w:t>
      </w:r>
    </w:p>
    <w:p w14:paraId="0EC5700F" w14:textId="6731E3AB" w:rsidR="00A173C4" w:rsidRPr="00660A7C" w:rsidRDefault="00A173C4" w:rsidP="00A173C4">
      <w:pPr>
        <w:tabs>
          <w:tab w:val="left" w:pos="10348"/>
        </w:tabs>
        <w:spacing w:line="260" w:lineRule="auto"/>
        <w:ind w:right="70" w:firstLine="0"/>
        <w:jc w:val="both"/>
        <w:rPr>
          <w:rFonts w:eastAsia="Times New Roman" w:cs="Times New Roman"/>
          <w:szCs w:val="24"/>
        </w:rPr>
      </w:pPr>
      <w:r w:rsidRPr="00660A7C">
        <w:rPr>
          <w:rFonts w:eastAsia="Times New Roman" w:cs="Times New Roman"/>
          <w:szCs w:val="24"/>
        </w:rPr>
        <w:t>İşletme Bölümü, mezunlarını yönetim teorisi ve politikası konularında güçlü bir altyapı ile donatarak, iş dünyasında rekabetçi bir avantaj elde etmelerini sağlar. Mezunlarımız, analitik düşünme, problem çözme, iletişim, liderlik ve takım çalışması gibi önemli becerileri geliştirerek, kariyerlerinde başarılı</w:t>
      </w:r>
      <w:bookmarkStart w:id="1" w:name="page5"/>
      <w:bookmarkEnd w:id="1"/>
      <w:r w:rsidRPr="00660A7C">
        <w:rPr>
          <w:rFonts w:eastAsia="Times New Roman" w:cs="Times New Roman"/>
          <w:szCs w:val="24"/>
        </w:rPr>
        <w:t xml:space="preserve"> olabilmek için gerekli olan yetkinliklere sahip olurlar.</w:t>
      </w:r>
    </w:p>
    <w:p w14:paraId="16643712" w14:textId="77777777" w:rsidR="00A173C4" w:rsidRPr="00660A7C" w:rsidRDefault="00A173C4" w:rsidP="00A173C4">
      <w:pPr>
        <w:tabs>
          <w:tab w:val="left" w:pos="10348"/>
        </w:tabs>
        <w:spacing w:line="221" w:lineRule="auto"/>
        <w:ind w:right="70" w:firstLine="0"/>
        <w:jc w:val="both"/>
        <w:rPr>
          <w:rFonts w:eastAsia="Times New Roman" w:cs="Times New Roman"/>
          <w:szCs w:val="24"/>
        </w:rPr>
      </w:pPr>
      <w:r w:rsidRPr="00660A7C">
        <w:rPr>
          <w:rFonts w:eastAsia="Times New Roman" w:cs="Times New Roman"/>
          <w:szCs w:val="24"/>
        </w:rPr>
        <w:t>Ayrıca, işletme bölümündeki eğitim programı, öğrencilere iş dünyasındaki güncel gelişmeleri takip etme ve anlama becerisi kazandırır. Mezunlarımız, işletme problemlerini analiz etme ve çözme konusunda stratejik ve yenilikçi yaklaşımlar geliştirebilecek donanıma sahip olurlar. Bu sayede, mezunlarımızın mesleki beklentilerini karşılamaları ve kariyer hedeflerine ulaşmaları için gerekli olan bilgi ve yeteneklere sahip olmaları sağlanır.</w:t>
      </w:r>
    </w:p>
    <w:p w14:paraId="0892799C" w14:textId="55C868F5" w:rsidR="007A7D0E" w:rsidRPr="00660A7C" w:rsidRDefault="00A173C4" w:rsidP="00A173C4">
      <w:pPr>
        <w:pStyle w:val="GvdeMetni"/>
        <w:rPr>
          <w:szCs w:val="24"/>
        </w:rPr>
      </w:pPr>
      <w:r w:rsidRPr="00660A7C">
        <w:rPr>
          <w:szCs w:val="24"/>
        </w:rPr>
        <w:t>Sonuç olarak, İşletme Bölümü'nün belirlediği amaçlar, mezunlarımızın yakın bir gelecekte erişmeyi hedefledikleri kariyer hedeflerini ve mesleki beklentilerini karşılayacak düzeydedir. Bölümümüz, mezunlarımıza sağlam bir temel ve gereken yetkinlikleri kazandırarak, iş dünyasında başarılı olmaları için gerekli olan araçları sunmayı amaçlamaktadır.</w:t>
      </w:r>
    </w:p>
    <w:p w14:paraId="36D72D5D" w14:textId="77777777" w:rsidR="007A7D0E" w:rsidRPr="00660A7C" w:rsidRDefault="007A7D0E" w:rsidP="00A173C4">
      <w:pPr>
        <w:pStyle w:val="Balk1"/>
      </w:pPr>
    </w:p>
    <w:p w14:paraId="42ED9A60" w14:textId="575D717A" w:rsidR="00214020" w:rsidRPr="00660A7C" w:rsidRDefault="00214020" w:rsidP="00A173C4">
      <w:pPr>
        <w:pStyle w:val="Balk1"/>
      </w:pPr>
      <w:r w:rsidRPr="00660A7C">
        <w:t>2.3. Kurumun, fakültenin ve bölümün öz görevleriyle uyumlu olmalıdır.</w:t>
      </w:r>
    </w:p>
    <w:p w14:paraId="3F3CD3BE" w14:textId="77777777" w:rsidR="00A173C4" w:rsidRPr="00660A7C" w:rsidRDefault="00A173C4" w:rsidP="00A173C4">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İşletme Bölümü öğretim üyeleri, kurumun öz görevleriyle uyumlu çalışmalar yapmaktadır. Bu çalışmalar, öğrencilere kaliteli bir eğitim sunmak, yönetim teorisi ve politikası konularında araştırmalar yapmak, akademik yayınlar yapmak, sektörel ilişkileri güçlendirmek ve topluma katkı sağlamak gibi faaliyetleri içermektedir.</w:t>
      </w:r>
    </w:p>
    <w:p w14:paraId="1413E56C" w14:textId="77777777" w:rsidR="00A173C4" w:rsidRPr="00660A7C" w:rsidRDefault="00A173C4" w:rsidP="00A173C4">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Öğretim üyelerimiz, işletme alanında uzmanlaşmış ve deneyimli kişilerdir. Öğrencilere etkili bir şekilde dersler vermekte, yönetim teorisi ve politikasıyla ilgili konuları ayrıntılı bir şekilde açıklamakta ve güncel örneklerle desteklemektedirler. Ayrıca, öğrencilere danışmanlık hizmeti vererek kariyer planlamalarında yol göstermektedirler.</w:t>
      </w:r>
    </w:p>
    <w:p w14:paraId="5C5D3257" w14:textId="1DE01C47" w:rsidR="00214020" w:rsidRPr="00660A7C" w:rsidRDefault="00214020" w:rsidP="007A7D0E">
      <w:pPr>
        <w:pStyle w:val="GvdeMetni"/>
        <w:rPr>
          <w:szCs w:val="24"/>
        </w:rPr>
      </w:pPr>
    </w:p>
    <w:p w14:paraId="74D5118C" w14:textId="77777777" w:rsidR="001B0210" w:rsidRDefault="009000C1" w:rsidP="001B0210">
      <w:pPr>
        <w:pStyle w:val="GvdeMetni"/>
        <w:rPr>
          <w:b/>
          <w:i/>
          <w:szCs w:val="24"/>
          <w:u w:val="single"/>
        </w:rPr>
      </w:pPr>
      <w:r w:rsidRPr="00660A7C">
        <w:rPr>
          <w:b/>
          <w:i/>
          <w:szCs w:val="24"/>
          <w:u w:val="single"/>
        </w:rPr>
        <w:t>Kanıtlar</w:t>
      </w:r>
    </w:p>
    <w:p w14:paraId="78155887" w14:textId="2D0F1196" w:rsidR="00A173C4" w:rsidRPr="001B0210" w:rsidRDefault="00A173C4" w:rsidP="001B0210">
      <w:pPr>
        <w:pStyle w:val="GvdeMetni"/>
        <w:rPr>
          <w:b/>
          <w:bCs/>
        </w:rPr>
      </w:pPr>
      <w:hyperlink r:id="rId13" w:history="1">
        <w:r w:rsidRPr="00660A7C">
          <w:rPr>
            <w:rStyle w:val="Kpr"/>
          </w:rPr>
          <w:t>İşletme Bölümü Öğretim Üyeleri</w:t>
        </w:r>
      </w:hyperlink>
    </w:p>
    <w:p w14:paraId="3F7D00EE" w14:textId="21D80A71" w:rsidR="00214020" w:rsidRPr="00660A7C" w:rsidRDefault="00214020" w:rsidP="00A173C4">
      <w:pPr>
        <w:pStyle w:val="Balk1"/>
      </w:pPr>
      <w:r w:rsidRPr="00660A7C">
        <w:lastRenderedPageBreak/>
        <w:t>2.4. Programın çeşitli iç ve dış paydaşlarını sürece dâhil ederek belirlenmelidir.</w:t>
      </w:r>
    </w:p>
    <w:p w14:paraId="49A4FB3F" w14:textId="77777777" w:rsidR="007A7D0E" w:rsidRPr="00660A7C" w:rsidRDefault="007A7D0E" w:rsidP="00A173C4">
      <w:pPr>
        <w:pStyle w:val="Balk1"/>
      </w:pPr>
    </w:p>
    <w:p w14:paraId="3AD311A1" w14:textId="77777777" w:rsidR="00A173C4" w:rsidRPr="00660A7C" w:rsidRDefault="00A173C4" w:rsidP="00A173C4">
      <w:pPr>
        <w:tabs>
          <w:tab w:val="left" w:pos="10348"/>
        </w:tabs>
        <w:spacing w:line="226" w:lineRule="auto"/>
        <w:ind w:right="70" w:firstLine="0"/>
        <w:jc w:val="both"/>
        <w:rPr>
          <w:rFonts w:eastAsia="Times New Roman" w:cs="Times New Roman"/>
          <w:szCs w:val="24"/>
        </w:rPr>
      </w:pPr>
      <w:r w:rsidRPr="00660A7C">
        <w:rPr>
          <w:rFonts w:eastAsia="Times New Roman" w:cs="Times New Roman"/>
          <w:szCs w:val="24"/>
        </w:rPr>
        <w:t>Program belirleme sürecinde, fakülte yönetim ve bölüm kurulları, sektörel ve yerel ihtiyaçlar ile öğrenci görüşlerini dikkate almaktadır. Bu süreçte, işletme alanında güncel trendler, sektörün ihtiyaçları ve iş dünyasının beklentileri göz önünde bulundurulur.</w:t>
      </w:r>
    </w:p>
    <w:p w14:paraId="23321DFF" w14:textId="77777777" w:rsidR="00A173C4" w:rsidRPr="00660A7C" w:rsidRDefault="00A173C4" w:rsidP="00A173C4">
      <w:pPr>
        <w:tabs>
          <w:tab w:val="left" w:pos="10348"/>
        </w:tabs>
        <w:spacing w:line="221" w:lineRule="auto"/>
        <w:ind w:right="70" w:firstLine="0"/>
        <w:jc w:val="both"/>
        <w:rPr>
          <w:rFonts w:eastAsia="Times New Roman" w:cs="Times New Roman"/>
          <w:szCs w:val="24"/>
        </w:rPr>
      </w:pPr>
      <w:r w:rsidRPr="00660A7C">
        <w:rPr>
          <w:rFonts w:eastAsia="Times New Roman" w:cs="Times New Roman"/>
          <w:szCs w:val="24"/>
        </w:rPr>
        <w:t>Fakülte yönetim ve bölüm kurulları, programların güncelliğini ve kalitesini sağlamak amacıyla sürekli olarak sektörel ve yerel ihtiyaçları değerlendirir. Bu değerlendirme, sektör temsilcileri, işletme profesyonelleri, mezunlar ve diğer paydaşların katılımıyla gerçekleştirilebilir. Bu sayede, işletme programının öğrencilere istihdam edilebilirlik sağlaması ve iş dünyasında gereksinim duyulan becerileri kazandırması hedeflenir.</w:t>
      </w:r>
    </w:p>
    <w:p w14:paraId="0C009040" w14:textId="77777777" w:rsidR="00A173C4" w:rsidRPr="00660A7C" w:rsidRDefault="00A173C4" w:rsidP="00A173C4">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Aynı zamanda, öğrenci görüşleri de program belirleme sürecinde önemli bir rol oynar. Öğrencilerin programla ilgili beklenti ve ihtiyaçları, ders içerikleri, staj imkanları, mezunların iş bulma olanakları gibi konular dikkate alınır. Öğrenci görüşleri, anketler, toplantılar ve geri bildirim mekanizmaları aracılığıyla toplanır ve değerlendirilir.</w:t>
      </w:r>
    </w:p>
    <w:p w14:paraId="220E8E4D" w14:textId="0CAA9B54" w:rsidR="007A7D0E" w:rsidRPr="00660A7C" w:rsidRDefault="00A173C4" w:rsidP="00A173C4">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Böylelikle, program belirleme sürecinde fakülte yönetim ve bölüm kurulları, sektörel ve yerel ihtiyaçları göz önünde bulundurarak, öğrencilerin beklenti ve ihtiyaçlarını karşılayan, güncel ve kaliteli bir işletme programı oluşturmayı hedeflerler</w:t>
      </w:r>
    </w:p>
    <w:p w14:paraId="7B74267B" w14:textId="77777777" w:rsidR="007A7D0E" w:rsidRPr="00660A7C" w:rsidRDefault="007A7D0E" w:rsidP="00A173C4">
      <w:pPr>
        <w:pStyle w:val="Balk1"/>
      </w:pPr>
    </w:p>
    <w:p w14:paraId="5080FAA3" w14:textId="2375DB8B" w:rsidR="00214020" w:rsidRPr="00660A7C" w:rsidRDefault="00214020" w:rsidP="00A173C4">
      <w:pPr>
        <w:pStyle w:val="Balk1"/>
      </w:pPr>
      <w:r w:rsidRPr="00660A7C">
        <w:t>2.5. Kolayca erişilebilecek şekilde yayımlanmış olmalıdır.</w:t>
      </w:r>
    </w:p>
    <w:p w14:paraId="3CCC29B4" w14:textId="057F835B" w:rsidR="00A173C4" w:rsidRPr="00660A7C" w:rsidRDefault="00A173C4" w:rsidP="00A173C4">
      <w:pPr>
        <w:tabs>
          <w:tab w:val="left" w:pos="10348"/>
        </w:tabs>
        <w:spacing w:line="232" w:lineRule="auto"/>
        <w:ind w:right="70" w:firstLine="0"/>
        <w:jc w:val="both"/>
        <w:rPr>
          <w:rFonts w:eastAsia="Times New Roman" w:cs="Times New Roman"/>
          <w:szCs w:val="24"/>
        </w:rPr>
      </w:pPr>
      <w:r w:rsidRPr="00660A7C">
        <w:rPr>
          <w:rFonts w:eastAsia="Times New Roman" w:cs="Times New Roman"/>
          <w:szCs w:val="24"/>
        </w:rPr>
        <w:t>İşletme Lisans programına ilişkin eğitim amaçları herkesin kolayca ulaşabileceği şekilde bölüm web sitesinde ve Bologna sayfasında yayımlanmış olup sürekli olarak geliştirilmekte ve güncellenmektedir.</w:t>
      </w:r>
    </w:p>
    <w:p w14:paraId="083B3F37" w14:textId="77777777" w:rsidR="007A7D0E" w:rsidRPr="00660A7C" w:rsidRDefault="007A7D0E" w:rsidP="009000C1">
      <w:pPr>
        <w:pStyle w:val="GvdeMetni"/>
        <w:rPr>
          <w:szCs w:val="24"/>
        </w:rPr>
      </w:pPr>
    </w:p>
    <w:p w14:paraId="74A957DE" w14:textId="460350B0" w:rsidR="009000C1" w:rsidRPr="00660A7C" w:rsidRDefault="009000C1" w:rsidP="009000C1">
      <w:pPr>
        <w:pStyle w:val="GvdeMetni"/>
        <w:rPr>
          <w:b/>
          <w:i/>
          <w:szCs w:val="24"/>
          <w:u w:val="single"/>
        </w:rPr>
      </w:pPr>
      <w:r w:rsidRPr="00660A7C">
        <w:rPr>
          <w:b/>
          <w:i/>
          <w:szCs w:val="24"/>
          <w:u w:val="single"/>
        </w:rPr>
        <w:t>Kanıtlar</w:t>
      </w:r>
    </w:p>
    <w:p w14:paraId="438A1289" w14:textId="66E994FC" w:rsidR="007A7D0E" w:rsidRPr="00660A7C" w:rsidRDefault="00A173C4" w:rsidP="00A173C4">
      <w:pPr>
        <w:pStyle w:val="Balk1"/>
        <w:rPr>
          <w:b w:val="0"/>
          <w:bCs w:val="0"/>
        </w:rPr>
      </w:pPr>
      <w:hyperlink r:id="rId14" w:history="1">
        <w:r w:rsidRPr="00660A7C">
          <w:rPr>
            <w:rStyle w:val="Kpr"/>
            <w:b w:val="0"/>
            <w:bCs w:val="0"/>
          </w:rPr>
          <w:t>Bölüm Misyon ve Vizyonu</w:t>
        </w:r>
      </w:hyperlink>
    </w:p>
    <w:p w14:paraId="4613F394" w14:textId="301EE2FB" w:rsidR="00A173C4" w:rsidRPr="00660A7C" w:rsidRDefault="00A173C4" w:rsidP="00A173C4">
      <w:pPr>
        <w:pStyle w:val="Balk1"/>
      </w:pPr>
      <w:hyperlink r:id="rId15" w:history="1">
        <w:r w:rsidRPr="00660A7C">
          <w:rPr>
            <w:rStyle w:val="Kpr"/>
            <w:b w:val="0"/>
            <w:bCs w:val="0"/>
          </w:rPr>
          <w:t>Bölüm Amaç ve Hedefleri</w:t>
        </w:r>
      </w:hyperlink>
    </w:p>
    <w:p w14:paraId="5133FC22" w14:textId="77777777" w:rsidR="007A7D0E" w:rsidRPr="00660A7C" w:rsidRDefault="007A7D0E" w:rsidP="00A173C4">
      <w:pPr>
        <w:pStyle w:val="Balk1"/>
      </w:pPr>
    </w:p>
    <w:p w14:paraId="5D08A530" w14:textId="22F5F7E6" w:rsidR="00214020" w:rsidRPr="00660A7C" w:rsidRDefault="00214020" w:rsidP="00A173C4">
      <w:pPr>
        <w:pStyle w:val="Balk1"/>
      </w:pPr>
      <w:r w:rsidRPr="00660A7C">
        <w:t xml:space="preserve">2.6. Programın iç ve dış paydaşlarının gereksinimleri doğrultusunda uygun </w:t>
      </w:r>
      <w:r w:rsidRPr="00660A7C">
        <w:rPr>
          <w:spacing w:val="-4"/>
        </w:rPr>
        <w:t>aralıklarla güncellenmelidir.</w:t>
      </w:r>
    </w:p>
    <w:p w14:paraId="6E827FE8" w14:textId="77777777" w:rsidR="00A173C4" w:rsidRPr="00660A7C" w:rsidRDefault="00A173C4" w:rsidP="00A173C4">
      <w:pPr>
        <w:tabs>
          <w:tab w:val="left" w:pos="10348"/>
        </w:tabs>
        <w:spacing w:line="220" w:lineRule="auto"/>
        <w:ind w:right="70" w:firstLine="0"/>
        <w:jc w:val="both"/>
        <w:rPr>
          <w:rFonts w:eastAsia="Times New Roman" w:cs="Times New Roman"/>
          <w:szCs w:val="24"/>
        </w:rPr>
      </w:pPr>
      <w:r w:rsidRPr="00660A7C">
        <w:rPr>
          <w:rFonts w:eastAsia="Times New Roman" w:cs="Times New Roman"/>
          <w:szCs w:val="24"/>
        </w:rPr>
        <w:t>Bölüm kurulu, sektörün ve bölgenin ihtiyaçları ile öğrenci görüşlerini dikkate alarak düzenli olarak güncellemeler yapmaktadır. Bu şekilde, bölüm kurulu sektörün ve bölgenin ihtiyaçlarını ve öğrenci beklentilerini sürekli olarak gözlemleyerek, işletme programını güncellemekte ve iyileştirmektedir. Bu sayede, mezunlarımızın iş dünyasında rekabet edebilirliklerini artırmak ve sektördeki değişen gereksinimlere uyum sağlamalarını sağlamak amacıyla program sürekli olarak güncel ve ilgili kalmaktadır.</w:t>
      </w:r>
    </w:p>
    <w:p w14:paraId="066CA4F1" w14:textId="77777777" w:rsidR="007A7D0E" w:rsidRPr="00660A7C" w:rsidRDefault="007A7D0E" w:rsidP="00A173C4">
      <w:pPr>
        <w:pStyle w:val="Balk1"/>
      </w:pPr>
    </w:p>
    <w:p w14:paraId="56225B5F" w14:textId="77777777" w:rsidR="007A7D0E" w:rsidRPr="00660A7C" w:rsidRDefault="007A7D0E" w:rsidP="00A173C4">
      <w:pPr>
        <w:pStyle w:val="Balk1"/>
      </w:pPr>
    </w:p>
    <w:p w14:paraId="33583C85" w14:textId="11005DFD" w:rsidR="00214020" w:rsidRPr="00660A7C" w:rsidRDefault="00214020" w:rsidP="00A173C4">
      <w:pPr>
        <w:pStyle w:val="Balk1"/>
      </w:pPr>
      <w:r w:rsidRPr="00660A7C">
        <w:t>3. PROGRAM</w:t>
      </w:r>
      <w:r w:rsidRPr="00660A7C">
        <w:rPr>
          <w:spacing w:val="7"/>
        </w:rPr>
        <w:t xml:space="preserve"> </w:t>
      </w:r>
      <w:r w:rsidRPr="00660A7C">
        <w:t>ÇIKTILARI</w:t>
      </w:r>
    </w:p>
    <w:p w14:paraId="5B168E03" w14:textId="77777777" w:rsidR="00214020" w:rsidRPr="00660A7C" w:rsidRDefault="00214020" w:rsidP="00A173C4">
      <w:pPr>
        <w:pStyle w:val="Balk1"/>
      </w:pPr>
      <w:r w:rsidRPr="00660A7C">
        <w:t>3.1. Program çıktıları, program eğitim amaçlarına ulaşabilmek için gerekli bilgi, beceri ve davranış bileşenlerinin tümünü kapsamalı ve ilgili (MÜDEK, FEDEK, SABAK, EPDAD vb. gibi) değerlendirme çıktılarını da içerecek biçimde tanımlanmalıdır. Programlar, program eğitim amaçlarıyla tutarlı olmak koşuluyla, kendilerine özgü ek program çıktıları tanımlayabilirler</w:t>
      </w:r>
      <w:r w:rsidRPr="00660A7C">
        <w:rPr>
          <w:spacing w:val="-8"/>
        </w:rPr>
        <w:t>.</w:t>
      </w:r>
    </w:p>
    <w:p w14:paraId="3B15EA40" w14:textId="77777777" w:rsidR="007A7D0E" w:rsidRPr="00660A7C" w:rsidRDefault="007A7D0E" w:rsidP="007A7D0E">
      <w:pPr>
        <w:pStyle w:val="GvdeMetni"/>
        <w:rPr>
          <w:b/>
          <w:i/>
          <w:szCs w:val="24"/>
          <w:u w:val="single"/>
        </w:rPr>
      </w:pPr>
    </w:p>
    <w:p w14:paraId="1B64C889" w14:textId="77777777" w:rsidR="00A173C4" w:rsidRPr="00660A7C" w:rsidRDefault="00A173C4" w:rsidP="00A173C4">
      <w:pPr>
        <w:tabs>
          <w:tab w:val="left" w:pos="10348"/>
        </w:tabs>
        <w:spacing w:line="0" w:lineRule="atLeast"/>
        <w:ind w:right="70" w:firstLine="0"/>
        <w:jc w:val="both"/>
        <w:rPr>
          <w:rFonts w:eastAsia="Times New Roman" w:cs="Times New Roman"/>
          <w:szCs w:val="24"/>
        </w:rPr>
      </w:pPr>
      <w:r w:rsidRPr="00660A7C">
        <w:rPr>
          <w:rFonts w:eastAsia="Times New Roman" w:cs="Times New Roman"/>
          <w:szCs w:val="24"/>
        </w:rPr>
        <w:t>Program çıktıları kapsayıcı bir şekilde oluşturulmuştur. Program çıktıları aşağıdadır:</w:t>
      </w:r>
    </w:p>
    <w:p w14:paraId="046DF18F" w14:textId="77777777" w:rsidR="00A173C4" w:rsidRPr="00660A7C" w:rsidRDefault="00A173C4" w:rsidP="00A173C4">
      <w:pPr>
        <w:keepNext w:val="0"/>
        <w:numPr>
          <w:ilvl w:val="0"/>
          <w:numId w:val="8"/>
        </w:numPr>
        <w:tabs>
          <w:tab w:val="left" w:pos="250"/>
          <w:tab w:val="left" w:pos="10348"/>
        </w:tabs>
        <w:spacing w:before="0" w:after="0" w:line="224" w:lineRule="auto"/>
        <w:ind w:right="70" w:firstLine="0"/>
        <w:jc w:val="both"/>
        <w:rPr>
          <w:rFonts w:eastAsia="Times New Roman" w:cs="Times New Roman"/>
          <w:szCs w:val="24"/>
        </w:rPr>
      </w:pPr>
      <w:r w:rsidRPr="00660A7C">
        <w:rPr>
          <w:rFonts w:eastAsia="Times New Roman" w:cs="Times New Roman"/>
          <w:szCs w:val="24"/>
        </w:rPr>
        <w:t>Temel işletme kavramları, teorileri, sorunları ve aktörleri öğrenir.</w:t>
      </w:r>
    </w:p>
    <w:p w14:paraId="08D8C0DC"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İşletme problemlerin çözümünde ampirik analizler uygular.</w:t>
      </w:r>
    </w:p>
    <w:p w14:paraId="7E6B7D74"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İşletme ile ilgili verileri toplar, inceler ve yorumlar.</w:t>
      </w:r>
    </w:p>
    <w:p w14:paraId="7CB8BA8E"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Sözlü ve yazılı iletişim becerilerini geliştirir.</w:t>
      </w:r>
    </w:p>
    <w:p w14:paraId="55D9DDAF"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İşletme alanındaki literatürü analiz eder.</w:t>
      </w:r>
    </w:p>
    <w:p w14:paraId="221A6568"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Çağın sorunları hakkında bilgi sahibi olur ve çözüm önerileri geliştirir.</w:t>
      </w:r>
    </w:p>
    <w:p w14:paraId="69B110A9"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Yaşam boyu öğrenme davranışı kazanır ve geliştirir.</w:t>
      </w:r>
    </w:p>
    <w:p w14:paraId="48D900FB"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lastRenderedPageBreak/>
        <w:t>Mesleki ve etik sorumlulukların bilincinde olur.</w:t>
      </w:r>
    </w:p>
    <w:p w14:paraId="48077201" w14:textId="77777777" w:rsidR="00A173C4" w:rsidRPr="00660A7C" w:rsidRDefault="00A173C4" w:rsidP="00A173C4">
      <w:pPr>
        <w:keepNext w:val="0"/>
        <w:numPr>
          <w:ilvl w:val="0"/>
          <w:numId w:val="8"/>
        </w:numPr>
        <w:tabs>
          <w:tab w:val="left" w:pos="25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Disiplin içi ve disiplinler arası takım çalışması yapar.</w:t>
      </w:r>
    </w:p>
    <w:p w14:paraId="60AD5B84" w14:textId="77777777" w:rsidR="00A173C4" w:rsidRPr="00660A7C" w:rsidRDefault="00A173C4" w:rsidP="00A173C4">
      <w:pPr>
        <w:keepNext w:val="0"/>
        <w:numPr>
          <w:ilvl w:val="0"/>
          <w:numId w:val="8"/>
        </w:numPr>
        <w:tabs>
          <w:tab w:val="left" w:pos="390"/>
          <w:tab w:val="left" w:pos="10348"/>
        </w:tabs>
        <w:spacing w:before="0" w:after="0" w:line="214" w:lineRule="auto"/>
        <w:ind w:right="70" w:firstLine="0"/>
        <w:jc w:val="both"/>
        <w:rPr>
          <w:rFonts w:eastAsia="Times New Roman" w:cs="Times New Roman"/>
          <w:szCs w:val="24"/>
        </w:rPr>
      </w:pPr>
      <w:r w:rsidRPr="00660A7C">
        <w:rPr>
          <w:rFonts w:eastAsia="Times New Roman" w:cs="Times New Roman"/>
          <w:szCs w:val="24"/>
        </w:rPr>
        <w:t>Uygulanan işletme politikalarının ekonomiye yansımalarını öğrenir.</w:t>
      </w:r>
    </w:p>
    <w:p w14:paraId="759CB7E8" w14:textId="77777777" w:rsidR="00A173C4" w:rsidRPr="00660A7C" w:rsidRDefault="00A173C4" w:rsidP="00A173C4">
      <w:pPr>
        <w:keepNext w:val="0"/>
        <w:numPr>
          <w:ilvl w:val="0"/>
          <w:numId w:val="8"/>
        </w:numPr>
        <w:tabs>
          <w:tab w:val="left" w:pos="394"/>
          <w:tab w:val="left" w:pos="10348"/>
        </w:tabs>
        <w:spacing w:before="0" w:after="0" w:line="261" w:lineRule="auto"/>
        <w:ind w:right="70" w:firstLine="0"/>
        <w:jc w:val="both"/>
        <w:rPr>
          <w:rFonts w:eastAsia="Times New Roman" w:cs="Times New Roman"/>
          <w:szCs w:val="24"/>
        </w:rPr>
      </w:pPr>
      <w:r w:rsidRPr="00660A7C">
        <w:rPr>
          <w:rFonts w:eastAsia="Times New Roman" w:cs="Times New Roman"/>
          <w:szCs w:val="24"/>
        </w:rPr>
        <w:t xml:space="preserve">İşletmelerin ve bireylerin davranışlarını tahmin etme becerisini öğrenir. </w:t>
      </w:r>
    </w:p>
    <w:p w14:paraId="6DB21982" w14:textId="77777777" w:rsidR="007A7D0E" w:rsidRPr="00660A7C" w:rsidRDefault="007A7D0E" w:rsidP="007A7D0E">
      <w:pPr>
        <w:pStyle w:val="GvdeMetni"/>
        <w:rPr>
          <w:b/>
          <w:i/>
          <w:szCs w:val="24"/>
          <w:u w:val="single"/>
        </w:rPr>
      </w:pPr>
    </w:p>
    <w:p w14:paraId="7F1828A5" w14:textId="52C86AB2" w:rsidR="007A7D0E" w:rsidRPr="00660A7C" w:rsidRDefault="007A7D0E" w:rsidP="007A7D0E">
      <w:pPr>
        <w:pStyle w:val="GvdeMetni"/>
        <w:rPr>
          <w:b/>
          <w:i/>
          <w:szCs w:val="24"/>
          <w:u w:val="single"/>
        </w:rPr>
      </w:pPr>
      <w:r w:rsidRPr="00660A7C">
        <w:rPr>
          <w:b/>
          <w:i/>
          <w:szCs w:val="24"/>
          <w:u w:val="single"/>
        </w:rPr>
        <w:t>Kanıtlar</w:t>
      </w:r>
    </w:p>
    <w:p w14:paraId="0C935C6B" w14:textId="220D2812" w:rsidR="007A7D0E" w:rsidRPr="00660A7C" w:rsidRDefault="00A173C4" w:rsidP="007A7D0E">
      <w:pPr>
        <w:pStyle w:val="GvdeMetni"/>
        <w:rPr>
          <w:bCs/>
          <w:iCs/>
          <w:szCs w:val="24"/>
        </w:rPr>
      </w:pPr>
      <w:hyperlink r:id="rId16" w:history="1">
        <w:r w:rsidRPr="00660A7C">
          <w:rPr>
            <w:rStyle w:val="Kpr"/>
            <w:bCs/>
            <w:iCs/>
            <w:szCs w:val="24"/>
          </w:rPr>
          <w:t>Program Yeterlikleri</w:t>
        </w:r>
      </w:hyperlink>
    </w:p>
    <w:p w14:paraId="079E89AC" w14:textId="77777777" w:rsidR="007A7D0E" w:rsidRPr="00660A7C" w:rsidRDefault="007A7D0E" w:rsidP="007A7D0E">
      <w:pPr>
        <w:pStyle w:val="GvdeMetni"/>
        <w:rPr>
          <w:b/>
          <w:i/>
          <w:szCs w:val="24"/>
          <w:u w:val="single"/>
        </w:rPr>
      </w:pPr>
    </w:p>
    <w:p w14:paraId="0D667436" w14:textId="77777777" w:rsidR="00214020" w:rsidRPr="00660A7C" w:rsidRDefault="00214020" w:rsidP="00A173C4">
      <w:pPr>
        <w:pStyle w:val="Balk1"/>
      </w:pPr>
      <w:r w:rsidRPr="00660A7C">
        <w:t xml:space="preserve">3.2. Program çıktılarının sağlanma düzeyini dönemsel olarak belirlemek ve belgelemek için kullanılan </w:t>
      </w:r>
      <w:r w:rsidRPr="00660A7C">
        <w:rPr>
          <w:spacing w:val="-6"/>
        </w:rPr>
        <w:t>bir</w:t>
      </w:r>
      <w:r w:rsidRPr="00660A7C">
        <w:rPr>
          <w:spacing w:val="-9"/>
        </w:rPr>
        <w:t xml:space="preserve"> </w:t>
      </w:r>
      <w:r w:rsidRPr="00660A7C">
        <w:rPr>
          <w:spacing w:val="-6"/>
        </w:rPr>
        <w:t>ölçme</w:t>
      </w:r>
      <w:r w:rsidRPr="00660A7C">
        <w:rPr>
          <w:spacing w:val="-11"/>
        </w:rPr>
        <w:t xml:space="preserve"> </w:t>
      </w:r>
      <w:r w:rsidRPr="00660A7C">
        <w:rPr>
          <w:spacing w:val="-6"/>
        </w:rPr>
        <w:t>ve</w:t>
      </w:r>
      <w:r w:rsidRPr="00660A7C">
        <w:rPr>
          <w:spacing w:val="-11"/>
        </w:rPr>
        <w:t xml:space="preserve"> </w:t>
      </w:r>
      <w:r w:rsidRPr="00660A7C">
        <w:rPr>
          <w:spacing w:val="-6"/>
        </w:rPr>
        <w:t>değerlendirme</w:t>
      </w:r>
      <w:r w:rsidRPr="00660A7C">
        <w:rPr>
          <w:spacing w:val="-11"/>
        </w:rPr>
        <w:t xml:space="preserve"> </w:t>
      </w:r>
      <w:r w:rsidRPr="00660A7C">
        <w:rPr>
          <w:spacing w:val="-6"/>
        </w:rPr>
        <w:t>süreci oluşturulmuş</w:t>
      </w:r>
      <w:r w:rsidRPr="00660A7C">
        <w:rPr>
          <w:spacing w:val="-10"/>
        </w:rPr>
        <w:t xml:space="preserve"> </w:t>
      </w:r>
      <w:r w:rsidRPr="00660A7C">
        <w:rPr>
          <w:spacing w:val="-6"/>
        </w:rPr>
        <w:t>ve</w:t>
      </w:r>
      <w:r w:rsidRPr="00660A7C">
        <w:rPr>
          <w:spacing w:val="-11"/>
        </w:rPr>
        <w:t xml:space="preserve"> </w:t>
      </w:r>
      <w:r w:rsidRPr="00660A7C">
        <w:rPr>
          <w:spacing w:val="-6"/>
        </w:rPr>
        <w:t>işletiliyor</w:t>
      </w:r>
      <w:r w:rsidRPr="00660A7C">
        <w:t xml:space="preserve"> </w:t>
      </w:r>
      <w:r w:rsidRPr="00660A7C">
        <w:rPr>
          <w:spacing w:val="-6"/>
        </w:rPr>
        <w:t>olmalıdır.</w:t>
      </w:r>
    </w:p>
    <w:p w14:paraId="6A2AE746" w14:textId="77777777" w:rsidR="007A7D0E" w:rsidRPr="00660A7C" w:rsidRDefault="007A7D0E" w:rsidP="00A173C4">
      <w:pPr>
        <w:pStyle w:val="Balk1"/>
      </w:pPr>
    </w:p>
    <w:p w14:paraId="636F8E57" w14:textId="77777777" w:rsidR="00A173C4" w:rsidRPr="00660A7C" w:rsidRDefault="00A173C4" w:rsidP="00A173C4">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Ölçme ve değerlendirme sürecinde, öğrencilerin başarı düzeyleri en temel değerlendirme kriteridir. Bu başarı düzeyleri, programın belirlenen çıktılarına ne kadar ulaşıldığını gösteren bir ölçüt olarak kabul edilir. Program yeterlilikleri ile ölçme değerlendirme sürecinin etkin bir şekilde işletildiği düşünülmektedir.</w:t>
      </w:r>
    </w:p>
    <w:p w14:paraId="4B7C79D0" w14:textId="53F4DD91" w:rsidR="007A7D0E" w:rsidRPr="00660A7C" w:rsidRDefault="00A173C4" w:rsidP="005B42DD">
      <w:pPr>
        <w:tabs>
          <w:tab w:val="left" w:pos="10348"/>
        </w:tabs>
        <w:spacing w:line="276" w:lineRule="auto"/>
        <w:ind w:right="70" w:firstLine="0"/>
        <w:jc w:val="both"/>
        <w:rPr>
          <w:rFonts w:eastAsia="Times New Roman" w:cs="Times New Roman"/>
          <w:szCs w:val="24"/>
        </w:rPr>
      </w:pPr>
      <w:r w:rsidRPr="00660A7C">
        <w:rPr>
          <w:rFonts w:eastAsia="Times New Roman" w:cs="Times New Roman"/>
          <w:szCs w:val="24"/>
        </w:rPr>
        <w:t>Öğrencilerin başarı düzeyleri, çeşitli değerlendirme yöntemleri kullanılarak ölçülmektedir. Ara sınavlar, yarıyıl sonu sınavları, proje çalışmaları, ödevler, sunumlar ve diğer performans göstergeleri gibi çeşitli değerlendirme araçları kullanılarak öğrencilerin bilgi, beceri ve yetkinliklerinin ölçülmesi sağlanır.</w:t>
      </w:r>
    </w:p>
    <w:p w14:paraId="2E2701B9" w14:textId="77777777" w:rsidR="005B42DD" w:rsidRPr="00660A7C" w:rsidRDefault="005B42DD" w:rsidP="005B42DD">
      <w:pPr>
        <w:tabs>
          <w:tab w:val="left" w:pos="10348"/>
        </w:tabs>
        <w:spacing w:line="276" w:lineRule="auto"/>
        <w:ind w:right="70" w:firstLine="0"/>
        <w:jc w:val="both"/>
        <w:rPr>
          <w:rFonts w:eastAsia="Times New Roman" w:cs="Times New Roman"/>
          <w:szCs w:val="24"/>
        </w:rPr>
      </w:pPr>
    </w:p>
    <w:p w14:paraId="3BFC07BA" w14:textId="77777777" w:rsidR="007A7D0E" w:rsidRPr="00660A7C" w:rsidRDefault="007A7D0E" w:rsidP="007A7D0E">
      <w:pPr>
        <w:pStyle w:val="GvdeMetni"/>
        <w:rPr>
          <w:b/>
          <w:i/>
          <w:szCs w:val="24"/>
          <w:u w:val="single"/>
        </w:rPr>
      </w:pPr>
      <w:r w:rsidRPr="00660A7C">
        <w:rPr>
          <w:b/>
          <w:i/>
          <w:szCs w:val="24"/>
          <w:u w:val="single"/>
        </w:rPr>
        <w:t>Kanıtlar</w:t>
      </w:r>
    </w:p>
    <w:p w14:paraId="77380CF0" w14:textId="2B36DC36" w:rsidR="007A7D0E" w:rsidRPr="00660A7C" w:rsidRDefault="005B42DD" w:rsidP="00A173C4">
      <w:pPr>
        <w:pStyle w:val="Balk1"/>
        <w:rPr>
          <w:b w:val="0"/>
          <w:bCs w:val="0"/>
        </w:rPr>
      </w:pPr>
      <w:hyperlink r:id="rId17" w:history="1">
        <w:r w:rsidRPr="00660A7C">
          <w:rPr>
            <w:rStyle w:val="Kpr"/>
            <w:b w:val="0"/>
            <w:bCs w:val="0"/>
          </w:rPr>
          <w:t>Bilgi, Beceri ve Yetkinlikler</w:t>
        </w:r>
      </w:hyperlink>
    </w:p>
    <w:p w14:paraId="2C650EF8" w14:textId="77777777" w:rsidR="007A7D0E" w:rsidRPr="00660A7C" w:rsidRDefault="007A7D0E" w:rsidP="00A173C4">
      <w:pPr>
        <w:pStyle w:val="Balk1"/>
      </w:pPr>
    </w:p>
    <w:p w14:paraId="4199C078" w14:textId="77777777" w:rsidR="005B42DD" w:rsidRPr="00660A7C" w:rsidRDefault="005B42DD" w:rsidP="00A173C4">
      <w:pPr>
        <w:pStyle w:val="Balk1"/>
      </w:pPr>
    </w:p>
    <w:p w14:paraId="15A05C9E" w14:textId="1EFA1B58" w:rsidR="007A7D0E" w:rsidRDefault="00214020" w:rsidP="00A173C4">
      <w:pPr>
        <w:pStyle w:val="Balk1"/>
      </w:pPr>
      <w:r w:rsidRPr="00660A7C">
        <w:t>3.3. Programlar mezuniyet aşamasına gelmiş olan öğrencilerinin program çıktılarını sağladıklarını kanıtlamalıdır.</w:t>
      </w:r>
    </w:p>
    <w:p w14:paraId="7FAB0F0D" w14:textId="77777777" w:rsidR="001B0210" w:rsidRDefault="001B0210" w:rsidP="001B0210">
      <w:pPr>
        <w:pStyle w:val="Balk1"/>
        <w:rPr>
          <w:b w:val="0"/>
          <w:bCs w:val="0"/>
        </w:rPr>
      </w:pPr>
    </w:p>
    <w:p w14:paraId="6513C33C" w14:textId="0344C0F4" w:rsidR="001B0210" w:rsidRPr="001B0210" w:rsidRDefault="001B0210" w:rsidP="001B0210">
      <w:pPr>
        <w:pStyle w:val="Balk1"/>
        <w:rPr>
          <w:b w:val="0"/>
          <w:bCs w:val="0"/>
        </w:rPr>
      </w:pPr>
      <w:r w:rsidRPr="001B0210">
        <w:rPr>
          <w:b w:val="0"/>
          <w:bCs w:val="0"/>
        </w:rPr>
        <w:t>Öğrencilerin bitirme çalışmaları, eğitimleri boyunca edindikleri bilgileri harmanlayarak geliştirdikleri başarılı projelerdir. Bu çalışmalar, öğrencilerin programın çıktılarını sağlama yeteneklerini göstermelerine olanak tanır.</w:t>
      </w:r>
    </w:p>
    <w:p w14:paraId="4235D3A7" w14:textId="77777777" w:rsidR="001B0210" w:rsidRPr="001B0210" w:rsidRDefault="001B0210" w:rsidP="001B0210">
      <w:pPr>
        <w:pStyle w:val="Balk1"/>
        <w:rPr>
          <w:b w:val="0"/>
          <w:bCs w:val="0"/>
        </w:rPr>
      </w:pPr>
      <w:r w:rsidRPr="001B0210">
        <w:rPr>
          <w:b w:val="0"/>
          <w:bCs w:val="0"/>
        </w:rPr>
        <w:t xml:space="preserve">Öğrenciler, bitirme çalışması sürecinde, öğrendikleri teorik ve pratik bilgileri uygulamaya dökerek gerçek dünya problemlerini analiz eder ve çözüm önerileri sunarlar. Bu çalışmalar genellikle bağımsız bir araştırma veya proje tabanlı bir çalışma şeklinde olabilir. Öğrenciler, akademik danışmanlarıyla </w:t>
      </w:r>
      <w:proofErr w:type="gramStart"/>
      <w:r w:rsidRPr="001B0210">
        <w:rPr>
          <w:b w:val="0"/>
          <w:bCs w:val="0"/>
        </w:rPr>
        <w:t>işbirliği</w:t>
      </w:r>
      <w:proofErr w:type="gramEnd"/>
      <w:r w:rsidRPr="001B0210">
        <w:rPr>
          <w:b w:val="0"/>
          <w:bCs w:val="0"/>
        </w:rPr>
        <w:t xml:space="preserve"> yaparak, konularında derinlemesine araştırma yaparlar ve sonuçlarını yazılı veya sözlü olarak sunarlar.</w:t>
      </w:r>
    </w:p>
    <w:p w14:paraId="26057500" w14:textId="77777777" w:rsidR="001B0210" w:rsidRPr="001B0210" w:rsidRDefault="001B0210" w:rsidP="001B0210">
      <w:pPr>
        <w:pStyle w:val="Balk1"/>
        <w:rPr>
          <w:b w:val="0"/>
          <w:bCs w:val="0"/>
        </w:rPr>
      </w:pPr>
      <w:r w:rsidRPr="001B0210">
        <w:rPr>
          <w:b w:val="0"/>
          <w:bCs w:val="0"/>
        </w:rPr>
        <w:t>Bitirme çalışmaları, öğrencilerin programın çıktılarını sağlamaları açısından önemlidir. Öğrenciler, bu çalışmalarında öğrendikleri bilgi ve becerileri kullanarak, belirlenen program yeterliliklerini karşılamayı hedefler. Bu süreçte, öğrencilerin minimum 2.00 ortalama elde etmeleri beklenir. Bu ortalamayı sağlamaları, hem genel ders performanslarının iyi olmasını hem de bitirme çalışması projelerinin kalitesini gösterir.</w:t>
      </w:r>
    </w:p>
    <w:p w14:paraId="6A93996B" w14:textId="3A6657D8" w:rsidR="001B0210" w:rsidRPr="001B0210" w:rsidRDefault="001B0210" w:rsidP="001B0210">
      <w:pPr>
        <w:pStyle w:val="Balk1"/>
        <w:rPr>
          <w:b w:val="0"/>
          <w:bCs w:val="0"/>
        </w:rPr>
      </w:pPr>
      <w:r w:rsidRPr="001B0210">
        <w:rPr>
          <w:b w:val="0"/>
          <w:bCs w:val="0"/>
        </w:rPr>
        <w:t>Programın çıktılarını sağlama yeteneği, öğrencilerin mezuniyet öncesinde edindikleri bilgi, beceri ve yetkinlikleri kullanarak gerçek hayatta karşılaşacakları işletme sorunlarını çözebilmelerine dayanır. Bu şekilde, öğrenciler iş dünyasında başarılı kariyerlere adım atacaklarına inanılmaktadır.</w:t>
      </w:r>
    </w:p>
    <w:p w14:paraId="600F23D5" w14:textId="77777777" w:rsidR="007A7D0E" w:rsidRPr="00660A7C" w:rsidRDefault="007A7D0E" w:rsidP="00A173C4">
      <w:pPr>
        <w:pStyle w:val="Balk1"/>
      </w:pPr>
    </w:p>
    <w:p w14:paraId="4C307610" w14:textId="77777777" w:rsidR="001B0210" w:rsidRDefault="001B0210" w:rsidP="00A173C4">
      <w:pPr>
        <w:pStyle w:val="Balk1"/>
        <w:rPr>
          <w:spacing w:val="-8"/>
        </w:rPr>
      </w:pPr>
    </w:p>
    <w:p w14:paraId="579C9761" w14:textId="36894BDF" w:rsidR="00214020" w:rsidRPr="00660A7C" w:rsidRDefault="00214020" w:rsidP="00A173C4">
      <w:pPr>
        <w:pStyle w:val="Balk1"/>
        <w:rPr>
          <w:spacing w:val="-8"/>
        </w:rPr>
      </w:pPr>
      <w:r w:rsidRPr="00660A7C">
        <w:rPr>
          <w:spacing w:val="-8"/>
        </w:rPr>
        <w:t>4. SÜREKLİ</w:t>
      </w:r>
      <w:r w:rsidRPr="00660A7C">
        <w:t xml:space="preserve"> </w:t>
      </w:r>
      <w:r w:rsidRPr="00660A7C">
        <w:rPr>
          <w:w w:val="95"/>
        </w:rPr>
        <w:t>İYİLEŞTİRME</w:t>
      </w:r>
    </w:p>
    <w:p w14:paraId="2D684892" w14:textId="77777777" w:rsidR="00214020" w:rsidRPr="00660A7C" w:rsidRDefault="00214020" w:rsidP="00A173C4">
      <w:pPr>
        <w:pStyle w:val="Balk1"/>
      </w:pPr>
      <w:bookmarkStart w:id="2" w:name="_4.1._Kurulan_ölçme"/>
      <w:bookmarkEnd w:id="2"/>
      <w:r w:rsidRPr="00660A7C">
        <w:t>4.1. Kurulan ölçme ve değerlendirme sistemlerinden elde edilen sonuçların programın sürekli iyileştirilmesine yönelik olarak kullanıldığına ilişkin kanıtlar sunulmalıdır.</w:t>
      </w:r>
    </w:p>
    <w:p w14:paraId="0E78A3B2" w14:textId="7A2E2BA9" w:rsidR="005B42DD" w:rsidRPr="00660A7C" w:rsidRDefault="005B42DD" w:rsidP="00AF7BE4">
      <w:pPr>
        <w:pStyle w:val="GvdeMetni"/>
        <w:rPr>
          <w:szCs w:val="24"/>
        </w:rPr>
      </w:pPr>
      <w:r w:rsidRPr="00660A7C">
        <w:rPr>
          <w:szCs w:val="24"/>
        </w:rPr>
        <w:t>Bölüm kurulu, lisans programının sürekli iyileştirilmesine yönelik olarak aktif bir şekilde çalışmalarını sürdürmektedir. Bu çalışmalar, programın güncel ve gereksinimlere uygun kalmasını sağlamak amacıyla yapılan değerlendirmeleri içerir.</w:t>
      </w:r>
    </w:p>
    <w:p w14:paraId="1C60583C" w14:textId="0EAB610F" w:rsidR="007A7D0E" w:rsidRPr="00660A7C" w:rsidRDefault="00214020" w:rsidP="00A173C4">
      <w:pPr>
        <w:pStyle w:val="Balk1"/>
      </w:pPr>
      <w:r w:rsidRPr="00660A7C">
        <w:rPr>
          <w:spacing w:val="-6"/>
        </w:rPr>
        <w:lastRenderedPageBreak/>
        <w:t>4.2. Bu</w:t>
      </w:r>
      <w:r w:rsidRPr="00660A7C">
        <w:rPr>
          <w:spacing w:val="-11"/>
        </w:rPr>
        <w:t xml:space="preserve"> </w:t>
      </w:r>
      <w:r w:rsidRPr="00660A7C">
        <w:rPr>
          <w:spacing w:val="-6"/>
        </w:rPr>
        <w:t>iyileştirme</w:t>
      </w:r>
      <w:r w:rsidRPr="00660A7C">
        <w:rPr>
          <w:spacing w:val="-11"/>
        </w:rPr>
        <w:t xml:space="preserve"> </w:t>
      </w:r>
      <w:r w:rsidRPr="00660A7C">
        <w:rPr>
          <w:spacing w:val="-6"/>
        </w:rPr>
        <w:t>çalışmaları,</w:t>
      </w:r>
      <w:r w:rsidRPr="00660A7C">
        <w:rPr>
          <w:spacing w:val="-11"/>
        </w:rPr>
        <w:t xml:space="preserve"> </w:t>
      </w:r>
      <w:r w:rsidRPr="00660A7C">
        <w:rPr>
          <w:spacing w:val="-6"/>
        </w:rPr>
        <w:t>başta</w:t>
      </w:r>
      <w:r w:rsidRPr="00660A7C">
        <w:rPr>
          <w:spacing w:val="-11"/>
        </w:rPr>
        <w:t xml:space="preserve"> </w:t>
      </w:r>
      <w:r w:rsidRPr="00660A7C">
        <w:rPr>
          <w:spacing w:val="-6"/>
        </w:rPr>
        <w:t>Ölçüt</w:t>
      </w:r>
      <w:r w:rsidRPr="00660A7C">
        <w:rPr>
          <w:spacing w:val="-11"/>
        </w:rPr>
        <w:t xml:space="preserve"> </w:t>
      </w:r>
      <w:r w:rsidRPr="00660A7C">
        <w:rPr>
          <w:spacing w:val="-6"/>
        </w:rPr>
        <w:t>2</w:t>
      </w:r>
      <w:r w:rsidRPr="00660A7C">
        <w:rPr>
          <w:spacing w:val="-11"/>
        </w:rPr>
        <w:t xml:space="preserve"> </w:t>
      </w:r>
      <w:r w:rsidRPr="00660A7C">
        <w:rPr>
          <w:spacing w:val="-6"/>
        </w:rPr>
        <w:t>ve</w:t>
      </w:r>
      <w:r w:rsidRPr="00660A7C">
        <w:rPr>
          <w:spacing w:val="-11"/>
        </w:rPr>
        <w:t xml:space="preserve"> </w:t>
      </w:r>
      <w:r w:rsidRPr="00660A7C">
        <w:rPr>
          <w:spacing w:val="-6"/>
        </w:rPr>
        <w:t>Ölçüt</w:t>
      </w:r>
      <w:r w:rsidRPr="00660A7C">
        <w:rPr>
          <w:spacing w:val="-11"/>
        </w:rPr>
        <w:t xml:space="preserve"> </w:t>
      </w:r>
      <w:r w:rsidRPr="00660A7C">
        <w:rPr>
          <w:spacing w:val="-6"/>
        </w:rPr>
        <w:t>3</w:t>
      </w:r>
      <w:r w:rsidRPr="00660A7C">
        <w:rPr>
          <w:spacing w:val="-11"/>
        </w:rPr>
        <w:t xml:space="preserve"> </w:t>
      </w:r>
      <w:r w:rsidRPr="00660A7C">
        <w:rPr>
          <w:spacing w:val="-6"/>
        </w:rPr>
        <w:t>ile</w:t>
      </w:r>
      <w:r w:rsidRPr="00660A7C">
        <w:rPr>
          <w:spacing w:val="-11"/>
        </w:rPr>
        <w:t xml:space="preserve"> </w:t>
      </w:r>
      <w:r w:rsidRPr="00660A7C">
        <w:rPr>
          <w:spacing w:val="-6"/>
        </w:rPr>
        <w:t>ilgili</w:t>
      </w:r>
      <w:r w:rsidRPr="00660A7C">
        <w:rPr>
          <w:spacing w:val="-11"/>
        </w:rPr>
        <w:t xml:space="preserve"> </w:t>
      </w:r>
      <w:r w:rsidRPr="00660A7C">
        <w:rPr>
          <w:spacing w:val="-6"/>
        </w:rPr>
        <w:t>alanlar</w:t>
      </w:r>
      <w:r w:rsidRPr="00660A7C">
        <w:rPr>
          <w:spacing w:val="-10"/>
        </w:rPr>
        <w:t xml:space="preserve"> </w:t>
      </w:r>
      <w:r w:rsidRPr="00660A7C">
        <w:rPr>
          <w:spacing w:val="-6"/>
        </w:rPr>
        <w:t>olmak</w:t>
      </w:r>
      <w:r w:rsidRPr="00660A7C">
        <w:rPr>
          <w:spacing w:val="-13"/>
        </w:rPr>
        <w:t xml:space="preserve"> </w:t>
      </w:r>
      <w:r w:rsidRPr="00660A7C">
        <w:rPr>
          <w:spacing w:val="-6"/>
        </w:rPr>
        <w:t>üzere,</w:t>
      </w:r>
      <w:r w:rsidRPr="00660A7C">
        <w:rPr>
          <w:spacing w:val="-11"/>
        </w:rPr>
        <w:t xml:space="preserve"> </w:t>
      </w:r>
      <w:r w:rsidRPr="00660A7C">
        <w:rPr>
          <w:spacing w:val="-6"/>
        </w:rPr>
        <w:t xml:space="preserve">programın </w:t>
      </w:r>
      <w:r w:rsidRPr="00660A7C">
        <w:t>gelişmeye açık tüm alanları ile ilgili, sistematik bir biçimde toplanmış, somut verilere dayalı olmalıdır.</w:t>
      </w:r>
    </w:p>
    <w:p w14:paraId="2392D326" w14:textId="2CE05959" w:rsidR="005B42DD" w:rsidRPr="00660A7C" w:rsidRDefault="005B42DD" w:rsidP="005B42DD">
      <w:pPr>
        <w:tabs>
          <w:tab w:val="left" w:pos="10348"/>
        </w:tabs>
        <w:spacing w:line="250" w:lineRule="auto"/>
        <w:ind w:right="70" w:firstLine="0"/>
        <w:jc w:val="both"/>
        <w:rPr>
          <w:rFonts w:eastAsia="Times New Roman" w:cs="Times New Roman"/>
          <w:szCs w:val="24"/>
        </w:rPr>
      </w:pPr>
      <w:r w:rsidRPr="00660A7C">
        <w:rPr>
          <w:rFonts w:eastAsia="Times New Roman" w:cs="Times New Roman"/>
          <w:szCs w:val="24"/>
        </w:rPr>
        <w:t>İyileştirme ile ilgili veri öğrencilerin ortalamalarının ve bitirme projelerinin incelenmesi ve sektörün ihtiyaçlarının değerlendirilmesi sonucu elde edilmektedir. Ayrıca aşağıdaki linkte 2024 yılına ilişkin toplanan ve stratejik raporda analiz edilen veriler bulunmaktadır. Söz konusu raporda birimin performans ve gösterge hedeflerinin gerçekleşme durumunu, sapmaları, nedenlerini, geçmiş yıllar değerleri varsa benzer idare performans sonuçlarına yer verilmektedir.</w:t>
      </w:r>
    </w:p>
    <w:p w14:paraId="12ECDACE" w14:textId="77777777" w:rsidR="005B42DD" w:rsidRPr="00660A7C" w:rsidRDefault="005B42DD" w:rsidP="00A173C4">
      <w:pPr>
        <w:pStyle w:val="Balk1"/>
      </w:pPr>
    </w:p>
    <w:p w14:paraId="7AF992A9" w14:textId="77777777" w:rsidR="007A7D0E" w:rsidRPr="00660A7C" w:rsidRDefault="007A7D0E" w:rsidP="007A7D0E">
      <w:pPr>
        <w:pStyle w:val="GvdeMetni"/>
        <w:rPr>
          <w:b/>
          <w:i/>
          <w:szCs w:val="24"/>
          <w:u w:val="single"/>
        </w:rPr>
      </w:pPr>
      <w:r w:rsidRPr="00660A7C">
        <w:rPr>
          <w:b/>
          <w:i/>
          <w:szCs w:val="24"/>
          <w:u w:val="single"/>
        </w:rPr>
        <w:t>Kanıtlar</w:t>
      </w:r>
    </w:p>
    <w:p w14:paraId="3B6E4D82" w14:textId="52257024" w:rsidR="007A7D0E" w:rsidRPr="00660A7C" w:rsidRDefault="005B42DD" w:rsidP="001B0210">
      <w:pPr>
        <w:pStyle w:val="Balk1"/>
        <w:spacing w:before="0"/>
        <w:rPr>
          <w:b w:val="0"/>
          <w:bCs w:val="0"/>
        </w:rPr>
      </w:pPr>
      <w:hyperlink r:id="rId18" w:history="1">
        <w:r w:rsidRPr="00660A7C">
          <w:rPr>
            <w:rStyle w:val="Kpr"/>
            <w:b w:val="0"/>
            <w:bCs w:val="0"/>
          </w:rPr>
          <w:t>Birim Faaliyet Raporu</w:t>
        </w:r>
      </w:hyperlink>
    </w:p>
    <w:p w14:paraId="642BDDD1" w14:textId="77777777" w:rsidR="005B42DD" w:rsidRPr="00660A7C" w:rsidRDefault="005B42DD" w:rsidP="00A173C4">
      <w:pPr>
        <w:pStyle w:val="Balk1"/>
      </w:pPr>
    </w:p>
    <w:p w14:paraId="4B0E344F" w14:textId="77777777" w:rsidR="007A7D0E" w:rsidRPr="00660A7C" w:rsidRDefault="007A7D0E" w:rsidP="00A173C4">
      <w:pPr>
        <w:pStyle w:val="Balk1"/>
      </w:pPr>
    </w:p>
    <w:p w14:paraId="4C0014AE" w14:textId="11A03B43" w:rsidR="00214020" w:rsidRPr="00660A7C" w:rsidRDefault="00214020" w:rsidP="00A173C4">
      <w:pPr>
        <w:pStyle w:val="Balk1"/>
        <w:rPr>
          <w:spacing w:val="-8"/>
        </w:rPr>
      </w:pPr>
      <w:r w:rsidRPr="00660A7C">
        <w:t>5. EĞİTİM</w:t>
      </w:r>
      <w:r w:rsidRPr="00660A7C">
        <w:rPr>
          <w:spacing w:val="-7"/>
        </w:rPr>
        <w:t xml:space="preserve"> </w:t>
      </w:r>
      <w:r w:rsidRPr="00660A7C">
        <w:t>PLANI</w:t>
      </w:r>
    </w:p>
    <w:p w14:paraId="3A2635D9" w14:textId="77777777" w:rsidR="00214020" w:rsidRPr="00660A7C" w:rsidRDefault="00214020" w:rsidP="00A173C4">
      <w:pPr>
        <w:pStyle w:val="Balk1"/>
      </w:pPr>
      <w:r w:rsidRPr="00660A7C">
        <w:t>5.1. Her programın program eğitim amaçlarını ve program çıktılarını destekleyen bir eğitim planı (müfredatı) olmalıdır. Eğitim planı bu ölçütte verilen ortak bileşenler ve disipline özgü bileşenleri içermelidir.</w:t>
      </w:r>
    </w:p>
    <w:p w14:paraId="1CC7E086" w14:textId="77777777" w:rsidR="007A7D0E" w:rsidRPr="00660A7C" w:rsidRDefault="007A7D0E" w:rsidP="00A173C4">
      <w:pPr>
        <w:pStyle w:val="Balk1"/>
      </w:pPr>
    </w:p>
    <w:p w14:paraId="1CD4F9E3" w14:textId="20BBCBDF" w:rsidR="007A7D0E" w:rsidRPr="00660A7C" w:rsidRDefault="005B42DD" w:rsidP="005B42DD">
      <w:pPr>
        <w:tabs>
          <w:tab w:val="left" w:pos="10348"/>
        </w:tabs>
        <w:spacing w:line="232" w:lineRule="auto"/>
        <w:ind w:right="70" w:firstLine="0"/>
        <w:jc w:val="both"/>
        <w:rPr>
          <w:rFonts w:eastAsia="Times New Roman" w:cs="Times New Roman"/>
          <w:szCs w:val="24"/>
        </w:rPr>
      </w:pPr>
      <w:r w:rsidRPr="00660A7C">
        <w:rPr>
          <w:rFonts w:eastAsia="Times New Roman" w:cs="Times New Roman"/>
          <w:szCs w:val="24"/>
        </w:rPr>
        <w:t>Programın eğitim amaçlarını ve çıktılarını destekleyen eğitim planı (müfredatı) aşağıdaki linkte paylaşılmıştır.</w:t>
      </w:r>
    </w:p>
    <w:p w14:paraId="2340B815" w14:textId="77777777" w:rsidR="005B42DD" w:rsidRPr="00660A7C" w:rsidRDefault="005B42DD" w:rsidP="005B42DD">
      <w:pPr>
        <w:tabs>
          <w:tab w:val="left" w:pos="10348"/>
        </w:tabs>
        <w:spacing w:line="232" w:lineRule="auto"/>
        <w:ind w:right="70" w:firstLine="0"/>
        <w:jc w:val="both"/>
        <w:rPr>
          <w:rFonts w:eastAsia="Times New Roman" w:cs="Times New Roman"/>
          <w:szCs w:val="24"/>
        </w:rPr>
      </w:pPr>
    </w:p>
    <w:p w14:paraId="12F350CC" w14:textId="77777777" w:rsidR="005B42DD" w:rsidRPr="00660A7C" w:rsidRDefault="007A7D0E" w:rsidP="005B42DD">
      <w:pPr>
        <w:pStyle w:val="GvdeMetni"/>
        <w:rPr>
          <w:b/>
          <w:i/>
          <w:szCs w:val="24"/>
          <w:u w:val="single"/>
        </w:rPr>
      </w:pPr>
      <w:r w:rsidRPr="00660A7C">
        <w:rPr>
          <w:b/>
          <w:i/>
          <w:szCs w:val="24"/>
          <w:u w:val="single"/>
        </w:rPr>
        <w:t>Kanıtlar</w:t>
      </w:r>
    </w:p>
    <w:p w14:paraId="7CCB9DF8" w14:textId="77777777" w:rsidR="005B42DD" w:rsidRPr="00660A7C" w:rsidRDefault="005B42DD" w:rsidP="005B42DD">
      <w:pPr>
        <w:pStyle w:val="GvdeMetni"/>
        <w:rPr>
          <w:b/>
          <w:bCs/>
          <w:szCs w:val="24"/>
        </w:rPr>
      </w:pPr>
      <w:hyperlink r:id="rId19" w:history="1">
        <w:r w:rsidRPr="00660A7C">
          <w:rPr>
            <w:rStyle w:val="Kpr"/>
            <w:szCs w:val="24"/>
          </w:rPr>
          <w:t>Eğitim Planı</w:t>
        </w:r>
      </w:hyperlink>
    </w:p>
    <w:p w14:paraId="5CC86539" w14:textId="77777777" w:rsidR="005B42DD" w:rsidRPr="00660A7C" w:rsidRDefault="005B42DD" w:rsidP="005B42DD">
      <w:pPr>
        <w:pStyle w:val="GvdeMetni"/>
        <w:rPr>
          <w:b/>
          <w:bCs/>
          <w:szCs w:val="24"/>
        </w:rPr>
      </w:pPr>
    </w:p>
    <w:p w14:paraId="2D5C3B59" w14:textId="77777777" w:rsidR="005B42DD" w:rsidRPr="00660A7C" w:rsidRDefault="00214020" w:rsidP="005B42DD">
      <w:pPr>
        <w:pStyle w:val="GvdeMetni"/>
        <w:rPr>
          <w:b/>
          <w:bCs/>
          <w:szCs w:val="24"/>
        </w:rPr>
      </w:pPr>
      <w:r w:rsidRPr="00660A7C">
        <w:rPr>
          <w:b/>
          <w:bCs/>
          <w:szCs w:val="24"/>
        </w:rPr>
        <w:t>5.2. Eğitim planının uygulanmasında kullanılacak eğitim yöntemleri, istenen bilgi, beceri ve davranışların öğrencilere kazandırılmasını garanti edebilmelidir.</w:t>
      </w:r>
    </w:p>
    <w:p w14:paraId="1B314C2C" w14:textId="465105E7" w:rsidR="005B42DD" w:rsidRPr="00660A7C" w:rsidRDefault="005B42DD" w:rsidP="005B42DD">
      <w:pPr>
        <w:pStyle w:val="GvdeMetni"/>
        <w:rPr>
          <w:b/>
          <w:bCs/>
          <w:szCs w:val="24"/>
        </w:rPr>
      </w:pPr>
      <w:r w:rsidRPr="00660A7C">
        <w:rPr>
          <w:szCs w:val="24"/>
        </w:rPr>
        <w:t>Eğitim planının uygulanmasında öğrenci merkezli bir yaklaşım benimsenir ve programın gerektirdiği nitelikleri kazandırmak için uygun öğretim yöntemleri kullanılır.</w:t>
      </w:r>
    </w:p>
    <w:p w14:paraId="20AC9A73" w14:textId="77777777" w:rsidR="007A7D0E" w:rsidRPr="00660A7C" w:rsidRDefault="007A7D0E" w:rsidP="00A173C4">
      <w:pPr>
        <w:pStyle w:val="Balk1"/>
      </w:pPr>
    </w:p>
    <w:p w14:paraId="50FBA8C0" w14:textId="5B59D77C" w:rsidR="00214020" w:rsidRPr="00660A7C" w:rsidRDefault="00214020" w:rsidP="00A173C4">
      <w:pPr>
        <w:pStyle w:val="Balk1"/>
      </w:pPr>
      <w:r w:rsidRPr="00660A7C">
        <w:t>5.3. Eğitim planının</w:t>
      </w:r>
      <w:r w:rsidRPr="00660A7C">
        <w:rPr>
          <w:spacing w:val="-3"/>
        </w:rPr>
        <w:t xml:space="preserve"> </w:t>
      </w:r>
      <w:r w:rsidRPr="00660A7C">
        <w:t>öngörüldüğü</w:t>
      </w:r>
      <w:r w:rsidRPr="00660A7C">
        <w:rPr>
          <w:spacing w:val="11"/>
        </w:rPr>
        <w:t xml:space="preserve"> </w:t>
      </w:r>
      <w:r w:rsidRPr="00660A7C">
        <w:t>biçimde uygulanmasını</w:t>
      </w:r>
      <w:r w:rsidRPr="00660A7C">
        <w:rPr>
          <w:spacing w:val="6"/>
        </w:rPr>
        <w:t xml:space="preserve"> </w:t>
      </w:r>
      <w:r w:rsidRPr="00660A7C">
        <w:t>güvence altına</w:t>
      </w:r>
      <w:r w:rsidRPr="00660A7C">
        <w:rPr>
          <w:spacing w:val="-1"/>
        </w:rPr>
        <w:t xml:space="preserve"> </w:t>
      </w:r>
      <w:r w:rsidRPr="00660A7C">
        <w:t>alacak</w:t>
      </w:r>
      <w:r w:rsidRPr="00660A7C">
        <w:rPr>
          <w:spacing w:val="-3"/>
        </w:rPr>
        <w:t xml:space="preserve"> </w:t>
      </w:r>
      <w:r w:rsidRPr="00660A7C">
        <w:t>ve sürekli</w:t>
      </w:r>
      <w:r w:rsidRPr="00660A7C">
        <w:rPr>
          <w:spacing w:val="6"/>
        </w:rPr>
        <w:t xml:space="preserve"> </w:t>
      </w:r>
      <w:r w:rsidRPr="00660A7C">
        <w:t>gelişimini sağlayacak</w:t>
      </w:r>
      <w:r w:rsidRPr="00660A7C">
        <w:rPr>
          <w:spacing w:val="-4"/>
        </w:rPr>
        <w:t xml:space="preserve"> </w:t>
      </w:r>
      <w:r w:rsidRPr="00660A7C">
        <w:t>bir</w:t>
      </w:r>
      <w:r w:rsidRPr="00660A7C">
        <w:rPr>
          <w:spacing w:val="-4"/>
        </w:rPr>
        <w:t xml:space="preserve"> </w:t>
      </w:r>
      <w:r w:rsidRPr="00660A7C">
        <w:t>eğitim</w:t>
      </w:r>
      <w:r w:rsidRPr="00660A7C">
        <w:rPr>
          <w:spacing w:val="-7"/>
        </w:rPr>
        <w:t xml:space="preserve"> </w:t>
      </w:r>
      <w:r w:rsidRPr="00660A7C">
        <w:t>yönetim</w:t>
      </w:r>
      <w:r w:rsidRPr="00660A7C">
        <w:rPr>
          <w:spacing w:val="-7"/>
        </w:rPr>
        <w:t xml:space="preserve"> </w:t>
      </w:r>
      <w:r w:rsidRPr="00660A7C">
        <w:t>sistemi</w:t>
      </w:r>
      <w:r w:rsidRPr="00660A7C">
        <w:rPr>
          <w:spacing w:val="-1"/>
        </w:rPr>
        <w:t xml:space="preserve"> </w:t>
      </w:r>
      <w:r w:rsidRPr="00660A7C">
        <w:t>bulunmalıdır.</w:t>
      </w:r>
    </w:p>
    <w:p w14:paraId="613FD0F0" w14:textId="77777777" w:rsidR="007A7D0E" w:rsidRPr="00660A7C" w:rsidRDefault="007A7D0E" w:rsidP="00A173C4">
      <w:pPr>
        <w:pStyle w:val="Balk1"/>
      </w:pPr>
    </w:p>
    <w:p w14:paraId="34C87646" w14:textId="096E2A2F" w:rsidR="005B42DD" w:rsidRPr="00660A7C" w:rsidRDefault="005B42DD" w:rsidP="00A173C4">
      <w:pPr>
        <w:pStyle w:val="Balk1"/>
        <w:rPr>
          <w:b w:val="0"/>
          <w:bCs w:val="0"/>
        </w:rPr>
      </w:pPr>
      <w:r w:rsidRPr="00660A7C">
        <w:rPr>
          <w:b w:val="0"/>
          <w:bCs w:val="0"/>
        </w:rPr>
        <w:t xml:space="preserve">Eğitim planında belirtilen dersler ve bu doğrultuda hazırlanan ders programları, ilgili eğitim-öğretim yılı başında kesinleştirilir ve üniversitenin </w:t>
      </w:r>
      <w:proofErr w:type="gramStart"/>
      <w:r w:rsidRPr="00660A7C">
        <w:rPr>
          <w:b w:val="0"/>
          <w:bCs w:val="0"/>
        </w:rPr>
        <w:t>resmi</w:t>
      </w:r>
      <w:proofErr w:type="gramEnd"/>
      <w:r w:rsidRPr="00660A7C">
        <w:rPr>
          <w:b w:val="0"/>
          <w:bCs w:val="0"/>
        </w:rPr>
        <w:t xml:space="preserve"> sitesinde duyurulur. Eğitim planı, paydaşların ihtiyaçlarına göre değiştirilebilir. Öğretim üyesi kadrosu düzenli toplantılar düzenleyerek eğitim planının uygulanması ve sürekli gelişimi için çaba sarf etmektedir</w:t>
      </w:r>
    </w:p>
    <w:p w14:paraId="04026583" w14:textId="77777777" w:rsidR="007A7D0E" w:rsidRPr="00660A7C" w:rsidRDefault="007A7D0E" w:rsidP="00A173C4">
      <w:pPr>
        <w:pStyle w:val="Balk1"/>
      </w:pPr>
    </w:p>
    <w:p w14:paraId="0566284E" w14:textId="77777777" w:rsidR="007A7D0E" w:rsidRPr="00660A7C" w:rsidRDefault="007A7D0E" w:rsidP="00A173C4">
      <w:pPr>
        <w:pStyle w:val="Balk1"/>
      </w:pPr>
    </w:p>
    <w:p w14:paraId="6346B1D0" w14:textId="6AFCF594" w:rsidR="00214020" w:rsidRPr="00660A7C" w:rsidRDefault="00214020" w:rsidP="00A173C4">
      <w:pPr>
        <w:pStyle w:val="Balk1"/>
      </w:pPr>
      <w:r w:rsidRPr="00660A7C">
        <w:t>5.4. Eğitim Planı, En</w:t>
      </w:r>
      <w:r w:rsidRPr="00660A7C">
        <w:rPr>
          <w:spacing w:val="-1"/>
        </w:rPr>
        <w:t xml:space="preserve"> </w:t>
      </w:r>
      <w:r w:rsidRPr="00660A7C">
        <w:t>az bir yıllık</w:t>
      </w:r>
      <w:r w:rsidRPr="00660A7C">
        <w:rPr>
          <w:spacing w:val="-1"/>
        </w:rPr>
        <w:t xml:space="preserve"> </w:t>
      </w:r>
      <w:r w:rsidRPr="00660A7C">
        <w:t>ya da en</w:t>
      </w:r>
      <w:r w:rsidRPr="00660A7C">
        <w:rPr>
          <w:spacing w:val="-1"/>
        </w:rPr>
        <w:t xml:space="preserve"> </w:t>
      </w:r>
      <w:r w:rsidRPr="00660A7C">
        <w:t>az 32 kredi ya da en</w:t>
      </w:r>
      <w:r w:rsidRPr="00660A7C">
        <w:rPr>
          <w:spacing w:val="-1"/>
        </w:rPr>
        <w:t xml:space="preserve"> </w:t>
      </w:r>
      <w:r w:rsidRPr="00660A7C">
        <w:t>az 60 AKTS</w:t>
      </w:r>
      <w:r w:rsidRPr="00660A7C">
        <w:rPr>
          <w:spacing w:val="-4"/>
        </w:rPr>
        <w:t xml:space="preserve"> </w:t>
      </w:r>
      <w:r w:rsidRPr="00660A7C">
        <w:t>kredisi tutarında temel bilim</w:t>
      </w:r>
      <w:r w:rsidRPr="00660A7C">
        <w:rPr>
          <w:spacing w:val="-15"/>
        </w:rPr>
        <w:t xml:space="preserve"> </w:t>
      </w:r>
      <w:r w:rsidRPr="00660A7C">
        <w:t>eğitimi içermelidir.</w:t>
      </w:r>
    </w:p>
    <w:p w14:paraId="112BDFDA" w14:textId="77777777" w:rsidR="007A7D0E" w:rsidRPr="00660A7C" w:rsidRDefault="007A7D0E" w:rsidP="00A173C4">
      <w:pPr>
        <w:pStyle w:val="Balk1"/>
      </w:pPr>
    </w:p>
    <w:p w14:paraId="787F6013" w14:textId="3015D870" w:rsidR="007A7D0E" w:rsidRPr="00660A7C" w:rsidRDefault="000F7954" w:rsidP="000F7954">
      <w:pPr>
        <w:tabs>
          <w:tab w:val="left" w:pos="10348"/>
        </w:tabs>
        <w:spacing w:line="276" w:lineRule="auto"/>
        <w:ind w:right="70" w:firstLine="0"/>
        <w:jc w:val="both"/>
        <w:rPr>
          <w:rFonts w:eastAsia="Times New Roman" w:cs="Times New Roman"/>
          <w:szCs w:val="24"/>
        </w:rPr>
      </w:pPr>
      <w:r w:rsidRPr="00660A7C">
        <w:rPr>
          <w:rFonts w:eastAsia="Times New Roman" w:cs="Times New Roman"/>
          <w:szCs w:val="24"/>
        </w:rPr>
        <w:t xml:space="preserve">Programda yer alan toplam 240 AKTS karşılığı derslerin tamamını başarıyla tamamlayan ve </w:t>
      </w:r>
      <w:proofErr w:type="gramStart"/>
      <w:r w:rsidRPr="00660A7C">
        <w:rPr>
          <w:rFonts w:eastAsia="Times New Roman" w:cs="Times New Roman"/>
          <w:szCs w:val="24"/>
        </w:rPr>
        <w:t>4.00</w:t>
      </w:r>
      <w:proofErr w:type="gramEnd"/>
      <w:r w:rsidRPr="00660A7C">
        <w:rPr>
          <w:rFonts w:eastAsia="Times New Roman" w:cs="Times New Roman"/>
          <w:szCs w:val="24"/>
        </w:rPr>
        <w:t xml:space="preserve"> üzerinden en az 2.0 ağırlıklı not ortalaması elde eden öğrenciler mezun olmaya hak kazanır. Bu derslerin bir kısmı temel bilim eğitimini içermektedir.</w:t>
      </w:r>
    </w:p>
    <w:p w14:paraId="6287361F" w14:textId="77777777" w:rsidR="000F7954" w:rsidRPr="00660A7C" w:rsidRDefault="000F7954" w:rsidP="000F7954">
      <w:pPr>
        <w:tabs>
          <w:tab w:val="left" w:pos="10348"/>
        </w:tabs>
        <w:spacing w:line="276" w:lineRule="auto"/>
        <w:ind w:right="70" w:firstLine="0"/>
        <w:jc w:val="both"/>
        <w:rPr>
          <w:rFonts w:eastAsia="Times New Roman" w:cs="Times New Roman"/>
          <w:szCs w:val="24"/>
        </w:rPr>
      </w:pPr>
    </w:p>
    <w:p w14:paraId="4029AB38" w14:textId="77777777" w:rsidR="007A7D0E" w:rsidRPr="00660A7C" w:rsidRDefault="007A7D0E" w:rsidP="007A7D0E">
      <w:pPr>
        <w:pStyle w:val="GvdeMetni"/>
        <w:rPr>
          <w:b/>
          <w:i/>
          <w:szCs w:val="24"/>
          <w:u w:val="single"/>
        </w:rPr>
      </w:pPr>
      <w:r w:rsidRPr="00660A7C">
        <w:rPr>
          <w:b/>
          <w:i/>
          <w:szCs w:val="24"/>
          <w:u w:val="single"/>
        </w:rPr>
        <w:t>Kanıtlar</w:t>
      </w:r>
    </w:p>
    <w:p w14:paraId="23604AFE" w14:textId="584DE928" w:rsidR="007A7D0E" w:rsidRPr="001B0210" w:rsidRDefault="000F7954" w:rsidP="001B0210">
      <w:pPr>
        <w:pStyle w:val="GvdeMetni"/>
        <w:rPr>
          <w:szCs w:val="24"/>
        </w:rPr>
      </w:pPr>
      <w:hyperlink r:id="rId20" w:history="1">
        <w:r w:rsidRPr="00660A7C">
          <w:rPr>
            <w:rStyle w:val="Kpr"/>
            <w:szCs w:val="24"/>
          </w:rPr>
          <w:t>Eğitim Planı ve Yeterlikler</w:t>
        </w:r>
      </w:hyperlink>
    </w:p>
    <w:p w14:paraId="23D1562D" w14:textId="44C06144" w:rsidR="00214020" w:rsidRPr="00660A7C" w:rsidRDefault="00214020" w:rsidP="00A173C4">
      <w:pPr>
        <w:pStyle w:val="Balk1"/>
      </w:pPr>
      <w:r w:rsidRPr="00660A7C">
        <w:lastRenderedPageBreak/>
        <w:t>5.5. En</w:t>
      </w:r>
      <w:r w:rsidRPr="00660A7C">
        <w:rPr>
          <w:spacing w:val="-1"/>
        </w:rPr>
        <w:t xml:space="preserve"> </w:t>
      </w:r>
      <w:r w:rsidRPr="00660A7C">
        <w:t>az bir buçuk</w:t>
      </w:r>
      <w:r w:rsidRPr="00660A7C">
        <w:rPr>
          <w:spacing w:val="-1"/>
        </w:rPr>
        <w:t xml:space="preserve"> </w:t>
      </w:r>
      <w:r w:rsidRPr="00660A7C">
        <w:t>yıllık</w:t>
      </w:r>
      <w:r w:rsidRPr="00660A7C">
        <w:rPr>
          <w:spacing w:val="-1"/>
        </w:rPr>
        <w:t xml:space="preserve"> </w:t>
      </w:r>
      <w:r w:rsidRPr="00660A7C">
        <w:t>ya da en</w:t>
      </w:r>
      <w:r w:rsidRPr="00660A7C">
        <w:rPr>
          <w:spacing w:val="-1"/>
        </w:rPr>
        <w:t xml:space="preserve"> </w:t>
      </w:r>
      <w:r w:rsidRPr="00660A7C">
        <w:t>az 48 kredi ya da en</w:t>
      </w:r>
      <w:r w:rsidRPr="00660A7C">
        <w:rPr>
          <w:spacing w:val="-1"/>
        </w:rPr>
        <w:t xml:space="preserve"> </w:t>
      </w:r>
      <w:r w:rsidRPr="00660A7C">
        <w:t>az 90 AKTS</w:t>
      </w:r>
      <w:r w:rsidRPr="00660A7C">
        <w:rPr>
          <w:spacing w:val="-3"/>
        </w:rPr>
        <w:t xml:space="preserve"> </w:t>
      </w:r>
      <w:r w:rsidRPr="00660A7C">
        <w:t>kredisi tutarında temel (mühendislik, fen, sağlık…vb.) bilimleri ve ilgili disipline uygun meslek eğitimi içermelidir.</w:t>
      </w:r>
    </w:p>
    <w:p w14:paraId="21D21305" w14:textId="77777777" w:rsidR="007A7D0E" w:rsidRPr="00660A7C" w:rsidRDefault="007A7D0E" w:rsidP="00A173C4">
      <w:pPr>
        <w:pStyle w:val="Balk1"/>
      </w:pPr>
    </w:p>
    <w:p w14:paraId="1217D5DA" w14:textId="77777777" w:rsidR="000F7954" w:rsidRPr="00660A7C" w:rsidRDefault="000F7954" w:rsidP="000F7954">
      <w:pPr>
        <w:tabs>
          <w:tab w:val="left" w:pos="10348"/>
        </w:tabs>
        <w:spacing w:line="276" w:lineRule="auto"/>
        <w:ind w:right="70" w:firstLine="0"/>
        <w:jc w:val="both"/>
        <w:rPr>
          <w:rFonts w:eastAsia="Times New Roman" w:cs="Times New Roman"/>
          <w:szCs w:val="24"/>
        </w:rPr>
      </w:pPr>
      <w:r w:rsidRPr="00660A7C">
        <w:rPr>
          <w:rFonts w:eastAsia="Times New Roman" w:cs="Times New Roman"/>
          <w:szCs w:val="24"/>
        </w:rPr>
        <w:t xml:space="preserve">Programda yer alan toplam 240 AKTS karşılığı derslerin tamamını başarıyla tamamlayan ve </w:t>
      </w:r>
      <w:proofErr w:type="gramStart"/>
      <w:r w:rsidRPr="00660A7C">
        <w:rPr>
          <w:rFonts w:eastAsia="Times New Roman" w:cs="Times New Roman"/>
          <w:szCs w:val="24"/>
        </w:rPr>
        <w:t>4.00</w:t>
      </w:r>
      <w:proofErr w:type="gramEnd"/>
      <w:r w:rsidRPr="00660A7C">
        <w:rPr>
          <w:rFonts w:eastAsia="Times New Roman" w:cs="Times New Roman"/>
          <w:szCs w:val="24"/>
        </w:rPr>
        <w:t xml:space="preserve"> üzerinden en az 2.0 ağırlıklı not ortalaması elde eden öğrenciler mezun olmaya hak kazanır. Bu derslerin bir kısmı temel bilim eğitimini içermektedir.</w:t>
      </w:r>
    </w:p>
    <w:p w14:paraId="3773CE48" w14:textId="77777777" w:rsidR="000F7954" w:rsidRPr="00660A7C" w:rsidRDefault="000F7954" w:rsidP="000F7954">
      <w:pPr>
        <w:tabs>
          <w:tab w:val="left" w:pos="10348"/>
        </w:tabs>
        <w:spacing w:line="276" w:lineRule="auto"/>
        <w:ind w:right="70" w:firstLine="0"/>
        <w:jc w:val="both"/>
        <w:rPr>
          <w:rFonts w:eastAsia="Times New Roman" w:cs="Times New Roman"/>
          <w:szCs w:val="24"/>
        </w:rPr>
      </w:pPr>
    </w:p>
    <w:p w14:paraId="70BD81EF" w14:textId="77777777" w:rsidR="000F7954" w:rsidRPr="00660A7C" w:rsidRDefault="000F7954" w:rsidP="000F7954">
      <w:pPr>
        <w:pStyle w:val="GvdeMetni"/>
        <w:rPr>
          <w:b/>
          <w:i/>
          <w:szCs w:val="24"/>
          <w:u w:val="single"/>
        </w:rPr>
      </w:pPr>
      <w:r w:rsidRPr="00660A7C">
        <w:rPr>
          <w:b/>
          <w:i/>
          <w:szCs w:val="24"/>
          <w:u w:val="single"/>
        </w:rPr>
        <w:t>Kanıtlar</w:t>
      </w:r>
    </w:p>
    <w:p w14:paraId="312EAF9A" w14:textId="77777777" w:rsidR="000F7954" w:rsidRPr="00660A7C" w:rsidRDefault="000F7954" w:rsidP="000F7954">
      <w:pPr>
        <w:pStyle w:val="GvdeMetni"/>
        <w:rPr>
          <w:szCs w:val="24"/>
        </w:rPr>
      </w:pPr>
      <w:hyperlink r:id="rId21" w:history="1">
        <w:r w:rsidRPr="00660A7C">
          <w:rPr>
            <w:rStyle w:val="Kpr"/>
            <w:szCs w:val="24"/>
          </w:rPr>
          <w:t>Eğitim Planı ve Yeterlikler</w:t>
        </w:r>
      </w:hyperlink>
    </w:p>
    <w:p w14:paraId="68874E97" w14:textId="77777777" w:rsidR="007A7D0E" w:rsidRPr="00660A7C" w:rsidRDefault="007A7D0E" w:rsidP="00A173C4">
      <w:pPr>
        <w:pStyle w:val="Balk1"/>
      </w:pPr>
    </w:p>
    <w:p w14:paraId="2DD0D5CE" w14:textId="0AFEB58B" w:rsidR="00214020" w:rsidRPr="00660A7C" w:rsidRDefault="00214020" w:rsidP="00A173C4">
      <w:pPr>
        <w:pStyle w:val="Balk1"/>
      </w:pPr>
      <w:r w:rsidRPr="00660A7C">
        <w:t>5.6. Eğitim programının teknik içeriğini bütünleyen ve program amaçları doğrultusunda genel eğitim olmalıdır.</w:t>
      </w:r>
    </w:p>
    <w:p w14:paraId="45E33E88" w14:textId="77777777" w:rsidR="007A7D0E" w:rsidRPr="00660A7C" w:rsidRDefault="007A7D0E" w:rsidP="00A173C4">
      <w:pPr>
        <w:pStyle w:val="Balk1"/>
      </w:pPr>
    </w:p>
    <w:p w14:paraId="188E1C92" w14:textId="77777777" w:rsidR="000F7954" w:rsidRPr="00660A7C" w:rsidRDefault="000F7954" w:rsidP="000F7954">
      <w:pPr>
        <w:tabs>
          <w:tab w:val="left" w:pos="10348"/>
        </w:tabs>
        <w:spacing w:line="227" w:lineRule="auto"/>
        <w:ind w:right="70" w:firstLine="0"/>
        <w:jc w:val="both"/>
        <w:rPr>
          <w:rFonts w:eastAsia="Times New Roman" w:cs="Times New Roman"/>
          <w:szCs w:val="24"/>
        </w:rPr>
      </w:pPr>
      <w:r w:rsidRPr="00660A7C">
        <w:rPr>
          <w:rFonts w:eastAsia="Times New Roman" w:cs="Times New Roman"/>
          <w:szCs w:val="24"/>
        </w:rPr>
        <w:t>Lisans programı, iç ve dış paydaş gruplarının ihtiyaçlarını karşılayacak nitelikte ve program amaçları doğrultusunda teknik ve genel eğitimi içerecek şekilde tasarlanmıştır. Programın amacı, öğrencilere gerekli becerileri kazandırmak ve onları sektörün ihtiyaçlarına uygun hale getirmektir. Bu nedenle, eğitim programı, hem teknik bilgi ve becerileri kapsayan özgün derslerden oluşurken, hem de genel eğitimi destekleyen derslerle zenginleştirilmiştir. Bu sayede, öğrenciler hem mesleki alanlarına yönelik derin bir bilgi ve yetkinlik kazanırken, aynı zamanda genel eğitim alanında da gelişim sağlarlar. Böylece, program öğrencilere hem mesleki hem de kişisel gelişimlerini destekleyen bir eğitim sunmayı amaçlamaktadır.</w:t>
      </w:r>
    </w:p>
    <w:p w14:paraId="5A492092" w14:textId="77777777" w:rsidR="007A7D0E" w:rsidRPr="00660A7C" w:rsidRDefault="007A7D0E" w:rsidP="00A173C4">
      <w:pPr>
        <w:pStyle w:val="Balk1"/>
      </w:pPr>
    </w:p>
    <w:p w14:paraId="6EFCE0D8" w14:textId="698CD15F" w:rsidR="00214020" w:rsidRPr="00660A7C" w:rsidRDefault="00214020" w:rsidP="00A173C4">
      <w:pPr>
        <w:pStyle w:val="Balk1"/>
      </w:pPr>
      <w:r w:rsidRPr="00660A7C">
        <w:t>5.7. Öğrenciler, önceki derslerde edindikleri bilgi ve becerileri kullanacakları, ilgili standartları ve gerçekçi kısıtları ve koşulları içerecek bir ana uygulama/tasarım deneyimiyle, hazır hale getirilmelidir.</w:t>
      </w:r>
    </w:p>
    <w:p w14:paraId="698C5205" w14:textId="77777777" w:rsidR="007A7D0E" w:rsidRPr="00660A7C" w:rsidRDefault="007A7D0E" w:rsidP="00A173C4">
      <w:pPr>
        <w:pStyle w:val="Balk1"/>
      </w:pPr>
    </w:p>
    <w:p w14:paraId="3A8202F8" w14:textId="394D93FA" w:rsidR="007A7D0E" w:rsidRPr="00660A7C" w:rsidRDefault="000F7954" w:rsidP="000F7954">
      <w:pPr>
        <w:tabs>
          <w:tab w:val="left" w:pos="10348"/>
        </w:tabs>
        <w:spacing w:line="245" w:lineRule="auto"/>
        <w:ind w:right="70" w:firstLine="0"/>
        <w:jc w:val="both"/>
        <w:rPr>
          <w:rFonts w:eastAsia="Times New Roman" w:cs="Times New Roman"/>
          <w:szCs w:val="24"/>
        </w:rPr>
      </w:pPr>
      <w:r w:rsidRPr="00660A7C">
        <w:rPr>
          <w:rFonts w:eastAsia="Times New Roman" w:cs="Times New Roman"/>
          <w:szCs w:val="24"/>
        </w:rPr>
        <w:t xml:space="preserve">Öğrenciler, bitirme çalışmaları sürecinde eğitimleri boyunca öğrendikleri bilgileri harmanlayarak başarılı projeler geliştirme fırsatına sahiptirler. Bu projeler, öğrencilerin hem teorik bilgilerini pratik uygulamaya dönüştürmelerini sağlar hem de kendi yeteneklerini ve yaratıcılıklarını sergileme </w:t>
      </w:r>
      <w:proofErr w:type="gramStart"/>
      <w:r w:rsidRPr="00660A7C">
        <w:rPr>
          <w:rFonts w:eastAsia="Times New Roman" w:cs="Times New Roman"/>
          <w:szCs w:val="24"/>
        </w:rPr>
        <w:t>imkanı</w:t>
      </w:r>
      <w:proofErr w:type="gramEnd"/>
      <w:r w:rsidRPr="00660A7C">
        <w:rPr>
          <w:rFonts w:eastAsia="Times New Roman" w:cs="Times New Roman"/>
          <w:szCs w:val="24"/>
        </w:rPr>
        <w:t xml:space="preserve"> sunar. Ayrıca, öğrencilere yurtiçi ve/veya yurtdışı staj imkanları da sunulmaktadır. Bu sayede öğrenciler, gerçek iş ortamlarında çalışma deneyimi kazanır ve mesleki becerilerini geliştirme şansı elde ederler. Yurtiçi ve yurtdışı staj imkanları, öğrencilere farklı kültürleri ve iş yapma pratiklerini tanıma fırsatı vererek, uluslararası perspektiflerini genişletmelerine yardımcı olur. Bu şekilde, öğrenciler ana uygulama ve tasarım deneyimi elde ederek mezuniyet sonrası kariyerleri için güçlü bir temel oluştururlar. </w:t>
      </w:r>
    </w:p>
    <w:p w14:paraId="47467231" w14:textId="77777777" w:rsidR="007A7D0E" w:rsidRPr="00660A7C" w:rsidRDefault="007A7D0E" w:rsidP="00A173C4">
      <w:pPr>
        <w:pStyle w:val="Balk1"/>
      </w:pPr>
    </w:p>
    <w:p w14:paraId="6819A857" w14:textId="078653B8" w:rsidR="00214020" w:rsidRPr="00660A7C" w:rsidRDefault="00214020" w:rsidP="00A173C4">
      <w:pPr>
        <w:pStyle w:val="Balk1"/>
      </w:pPr>
      <w:r w:rsidRPr="00660A7C">
        <w:t>6. ÖĞRETİM</w:t>
      </w:r>
      <w:r w:rsidRPr="00660A7C">
        <w:rPr>
          <w:spacing w:val="-7"/>
        </w:rPr>
        <w:t xml:space="preserve"> </w:t>
      </w:r>
      <w:r w:rsidRPr="00660A7C">
        <w:t>KADROSU</w:t>
      </w:r>
    </w:p>
    <w:p w14:paraId="3B5C127C" w14:textId="77777777" w:rsidR="00214020" w:rsidRPr="00660A7C" w:rsidRDefault="00214020" w:rsidP="00A173C4">
      <w:pPr>
        <w:pStyle w:val="Balk1"/>
      </w:pPr>
      <w:r w:rsidRPr="00660A7C">
        <w:t>6.1. Öğretim</w:t>
      </w:r>
      <w:r w:rsidRPr="00660A7C">
        <w:rPr>
          <w:spacing w:val="-9"/>
        </w:rPr>
        <w:t xml:space="preserve"> </w:t>
      </w:r>
      <w:r w:rsidRPr="00660A7C">
        <w:t>kadrosu,</w:t>
      </w:r>
      <w:r w:rsidRPr="00660A7C">
        <w:rPr>
          <w:spacing w:val="-9"/>
        </w:rPr>
        <w:t xml:space="preserve"> </w:t>
      </w:r>
      <w:r w:rsidRPr="00660A7C">
        <w:t>her biri</w:t>
      </w:r>
      <w:r w:rsidRPr="00660A7C">
        <w:rPr>
          <w:spacing w:val="-4"/>
        </w:rPr>
        <w:t xml:space="preserve"> </w:t>
      </w:r>
      <w:r w:rsidRPr="00660A7C">
        <w:t>yeterli</w:t>
      </w:r>
      <w:r w:rsidRPr="00660A7C">
        <w:rPr>
          <w:spacing w:val="-4"/>
        </w:rPr>
        <w:t xml:space="preserve"> </w:t>
      </w:r>
      <w:r w:rsidRPr="00660A7C">
        <w:t>düzeyde</w:t>
      </w:r>
      <w:r w:rsidRPr="00660A7C">
        <w:rPr>
          <w:spacing w:val="-10"/>
        </w:rPr>
        <w:t xml:space="preserve"> </w:t>
      </w:r>
      <w:r w:rsidRPr="00660A7C">
        <w:t>olmak</w:t>
      </w:r>
      <w:r w:rsidRPr="00660A7C">
        <w:rPr>
          <w:spacing w:val="-12"/>
        </w:rPr>
        <w:t xml:space="preserve"> </w:t>
      </w:r>
      <w:r w:rsidRPr="00660A7C">
        <w:t>üzere,</w:t>
      </w:r>
      <w:r w:rsidRPr="00660A7C">
        <w:rPr>
          <w:spacing w:val="-9"/>
        </w:rPr>
        <w:t xml:space="preserve"> </w:t>
      </w:r>
      <w:r w:rsidRPr="00660A7C">
        <w:t>öğretim</w:t>
      </w:r>
      <w:r w:rsidRPr="00660A7C">
        <w:rPr>
          <w:spacing w:val="-9"/>
        </w:rPr>
        <w:t xml:space="preserve"> </w:t>
      </w:r>
      <w:r w:rsidRPr="00660A7C">
        <w:t>üyesi-öğrenci</w:t>
      </w:r>
      <w:r w:rsidRPr="00660A7C">
        <w:rPr>
          <w:spacing w:val="-4"/>
        </w:rPr>
        <w:t xml:space="preserve"> </w:t>
      </w:r>
      <w:r w:rsidRPr="00660A7C">
        <w:t>ilişkisini,</w:t>
      </w:r>
      <w:r w:rsidRPr="00660A7C">
        <w:rPr>
          <w:spacing w:val="-9"/>
        </w:rPr>
        <w:t xml:space="preserve"> </w:t>
      </w:r>
      <w:r w:rsidRPr="00660A7C">
        <w:t>öğrenci danışmanlığını, üniversiteye hizmeti, mesleki gelişimi, sanayi, mesleki kuruluşlar ve işverenlerle ilişkiyi sürdürebilmeyi sağlayacak ve programın tüm alanlarını kapsayacak biçimde sayıca yeterli olmalıdır.</w:t>
      </w:r>
    </w:p>
    <w:p w14:paraId="1F4B9E17" w14:textId="77777777" w:rsidR="007A7D0E" w:rsidRPr="00660A7C" w:rsidRDefault="007A7D0E" w:rsidP="00A173C4">
      <w:pPr>
        <w:pStyle w:val="Balk1"/>
      </w:pPr>
    </w:p>
    <w:p w14:paraId="1DA71AE4" w14:textId="54FF7ABC" w:rsidR="007A7D0E" w:rsidRPr="00660A7C" w:rsidRDefault="000F7954" w:rsidP="00A173C4">
      <w:pPr>
        <w:pStyle w:val="Balk1"/>
        <w:rPr>
          <w:b w:val="0"/>
          <w:bCs w:val="0"/>
        </w:rPr>
      </w:pPr>
      <w:r w:rsidRPr="00660A7C">
        <w:rPr>
          <w:b w:val="0"/>
          <w:bCs w:val="0"/>
        </w:rPr>
        <w:t>Öğretim kadrosu, programın tüm alanlarını kapsayan ve yeterli sayıda ve düzeyde olan öğretim</w:t>
      </w:r>
      <w:bookmarkStart w:id="3" w:name="page9"/>
      <w:bookmarkEnd w:id="3"/>
      <w:r w:rsidRPr="00660A7C">
        <w:rPr>
          <w:b w:val="0"/>
          <w:bCs w:val="0"/>
        </w:rPr>
        <w:t xml:space="preserve"> üyelerinden oluşmaktadır. Öğretim üyeleri, programın gerektirdiği niteliklere sahip olup iç ve dış paydaş ilişkilerini sürdürebilecek yetkinliklere sahiptir. Bölüm akademik kadrosunda 4 profesör, 2 doçent, 3 doktor öğretim üyesi, 2 araştırma görevlisi bulunmaktadır.</w:t>
      </w:r>
    </w:p>
    <w:p w14:paraId="7C8D7D70" w14:textId="77777777" w:rsidR="000F7954" w:rsidRPr="00660A7C" w:rsidRDefault="000F7954" w:rsidP="00A173C4">
      <w:pPr>
        <w:pStyle w:val="Balk1"/>
        <w:rPr>
          <w:b w:val="0"/>
          <w:bCs w:val="0"/>
        </w:rPr>
      </w:pPr>
    </w:p>
    <w:p w14:paraId="640C70EE" w14:textId="77777777" w:rsidR="001B0210" w:rsidRDefault="007A7D0E" w:rsidP="001B0210">
      <w:pPr>
        <w:pStyle w:val="GvdeMetni"/>
        <w:rPr>
          <w:b/>
          <w:i/>
          <w:szCs w:val="24"/>
          <w:u w:val="single"/>
        </w:rPr>
      </w:pPr>
      <w:r w:rsidRPr="00660A7C">
        <w:rPr>
          <w:b/>
          <w:i/>
          <w:szCs w:val="24"/>
          <w:u w:val="single"/>
        </w:rPr>
        <w:t>Kanıtlar</w:t>
      </w:r>
    </w:p>
    <w:p w14:paraId="22DE550F" w14:textId="4C553C64" w:rsidR="007A7D0E" w:rsidRPr="001B0210" w:rsidRDefault="000F7954" w:rsidP="001B0210">
      <w:pPr>
        <w:pStyle w:val="GvdeMetni"/>
        <w:rPr>
          <w:b/>
          <w:bCs/>
        </w:rPr>
      </w:pPr>
      <w:hyperlink r:id="rId22" w:history="1">
        <w:r w:rsidRPr="00660A7C">
          <w:rPr>
            <w:rStyle w:val="Kpr"/>
          </w:rPr>
          <w:t>Bölüm Akademik Kadrosu</w:t>
        </w:r>
      </w:hyperlink>
    </w:p>
    <w:p w14:paraId="6C2F1E77" w14:textId="0D7D8184" w:rsidR="00214020" w:rsidRPr="00660A7C" w:rsidRDefault="00214020" w:rsidP="00A173C4">
      <w:pPr>
        <w:pStyle w:val="Balk1"/>
      </w:pPr>
      <w:r w:rsidRPr="00660A7C">
        <w:lastRenderedPageBreak/>
        <w:t xml:space="preserve">6.2. Öğretim kadrosu yeterli niteliklere sahip olmalı ve programın etkin bir şekilde sürdürülmesini, </w:t>
      </w:r>
      <w:r w:rsidRPr="00660A7C">
        <w:rPr>
          <w:spacing w:val="-6"/>
        </w:rPr>
        <w:t>değerlendirilmesini</w:t>
      </w:r>
      <w:r w:rsidRPr="00660A7C">
        <w:rPr>
          <w:spacing w:val="-11"/>
        </w:rPr>
        <w:t xml:space="preserve"> </w:t>
      </w:r>
      <w:r w:rsidRPr="00660A7C">
        <w:rPr>
          <w:spacing w:val="-6"/>
        </w:rPr>
        <w:t>ve</w:t>
      </w:r>
      <w:r w:rsidRPr="00660A7C">
        <w:rPr>
          <w:spacing w:val="-11"/>
        </w:rPr>
        <w:t xml:space="preserve"> </w:t>
      </w:r>
      <w:r w:rsidRPr="00660A7C">
        <w:rPr>
          <w:spacing w:val="-6"/>
        </w:rPr>
        <w:t>geliştirilmesini</w:t>
      </w:r>
      <w:r w:rsidRPr="00660A7C">
        <w:rPr>
          <w:spacing w:val="-10"/>
        </w:rPr>
        <w:t xml:space="preserve"> </w:t>
      </w:r>
      <w:r w:rsidRPr="00660A7C">
        <w:rPr>
          <w:spacing w:val="-6"/>
        </w:rPr>
        <w:t>sağlamalıdır.</w:t>
      </w:r>
    </w:p>
    <w:p w14:paraId="5F5FF490" w14:textId="77777777" w:rsidR="007A7D0E" w:rsidRPr="00660A7C" w:rsidRDefault="007A7D0E" w:rsidP="00A173C4">
      <w:pPr>
        <w:pStyle w:val="Balk1"/>
      </w:pPr>
    </w:p>
    <w:p w14:paraId="76542D7C" w14:textId="387F2286" w:rsidR="007A7D0E" w:rsidRPr="001B0210" w:rsidRDefault="000F7954" w:rsidP="001B0210">
      <w:pPr>
        <w:tabs>
          <w:tab w:val="left" w:pos="10348"/>
        </w:tabs>
        <w:spacing w:line="232" w:lineRule="auto"/>
        <w:ind w:right="70" w:firstLine="0"/>
        <w:jc w:val="both"/>
        <w:rPr>
          <w:rFonts w:eastAsia="Times New Roman" w:cs="Times New Roman"/>
          <w:szCs w:val="24"/>
        </w:rPr>
      </w:pPr>
      <w:r w:rsidRPr="00660A7C">
        <w:rPr>
          <w:rFonts w:eastAsia="Times New Roman" w:cs="Times New Roman"/>
          <w:szCs w:val="24"/>
        </w:rPr>
        <w:t xml:space="preserve">Öğretim kadrosunda yer alan öğretim üyelerinin her biri yeterli düzeyde ve alanında uzmandır. Dünya Bilim İnsanı ve Üniversite </w:t>
      </w:r>
      <w:proofErr w:type="spellStart"/>
      <w:r w:rsidRPr="00660A7C">
        <w:rPr>
          <w:rFonts w:eastAsia="Times New Roman" w:cs="Times New Roman"/>
          <w:szCs w:val="24"/>
        </w:rPr>
        <w:t>Sıralaması'nda</w:t>
      </w:r>
      <w:proofErr w:type="spellEnd"/>
      <w:r w:rsidRPr="00660A7C">
        <w:rPr>
          <w:rFonts w:eastAsia="Times New Roman" w:cs="Times New Roman"/>
          <w:szCs w:val="24"/>
        </w:rPr>
        <w:t xml:space="preserve"> bölümümüzden üç öğretim üyesi yer almaktadır.</w:t>
      </w:r>
    </w:p>
    <w:p w14:paraId="424949AD" w14:textId="77777777" w:rsidR="007A7D0E" w:rsidRPr="00660A7C" w:rsidRDefault="007A7D0E" w:rsidP="00A173C4">
      <w:pPr>
        <w:pStyle w:val="Balk1"/>
      </w:pPr>
    </w:p>
    <w:p w14:paraId="4E8EB6DA" w14:textId="1661D587" w:rsidR="00214020" w:rsidRPr="00660A7C" w:rsidRDefault="00214020" w:rsidP="00A173C4">
      <w:pPr>
        <w:pStyle w:val="Balk1"/>
        <w:rPr>
          <w:spacing w:val="-6"/>
        </w:rPr>
      </w:pPr>
      <w:r w:rsidRPr="00660A7C">
        <w:t xml:space="preserve">6.3. Öğretim üyesi atama ve yükseltme kriterleri yukarıda sıralananları sağlamaya ve geliştirmeye </w:t>
      </w:r>
      <w:r w:rsidRPr="00660A7C">
        <w:rPr>
          <w:spacing w:val="-6"/>
        </w:rPr>
        <w:t>yönelik</w:t>
      </w:r>
      <w:r w:rsidRPr="00660A7C">
        <w:rPr>
          <w:spacing w:val="-13"/>
        </w:rPr>
        <w:t xml:space="preserve"> </w:t>
      </w:r>
      <w:r w:rsidRPr="00660A7C">
        <w:rPr>
          <w:spacing w:val="-6"/>
        </w:rPr>
        <w:t>olarak</w:t>
      </w:r>
      <w:r w:rsidRPr="00660A7C">
        <w:rPr>
          <w:spacing w:val="-13"/>
        </w:rPr>
        <w:t xml:space="preserve"> </w:t>
      </w:r>
      <w:r w:rsidRPr="00660A7C">
        <w:rPr>
          <w:spacing w:val="-6"/>
        </w:rPr>
        <w:t>belirlenmiş</w:t>
      </w:r>
      <w:r w:rsidRPr="00660A7C">
        <w:rPr>
          <w:spacing w:val="-11"/>
        </w:rPr>
        <w:t xml:space="preserve"> </w:t>
      </w:r>
      <w:r w:rsidRPr="00660A7C">
        <w:rPr>
          <w:spacing w:val="-6"/>
        </w:rPr>
        <w:t>ve</w:t>
      </w:r>
      <w:r w:rsidRPr="00660A7C">
        <w:rPr>
          <w:spacing w:val="-11"/>
        </w:rPr>
        <w:t xml:space="preserve"> </w:t>
      </w:r>
      <w:r w:rsidRPr="00660A7C">
        <w:rPr>
          <w:spacing w:val="-6"/>
        </w:rPr>
        <w:t>uygulanıyor</w:t>
      </w:r>
      <w:r w:rsidRPr="00660A7C">
        <w:rPr>
          <w:spacing w:val="-11"/>
        </w:rPr>
        <w:t xml:space="preserve"> </w:t>
      </w:r>
      <w:r w:rsidRPr="00660A7C">
        <w:rPr>
          <w:spacing w:val="-6"/>
        </w:rPr>
        <w:t>olmalıdır.</w:t>
      </w:r>
    </w:p>
    <w:p w14:paraId="564726A3" w14:textId="77777777" w:rsidR="00075EF0" w:rsidRPr="00660A7C" w:rsidRDefault="00075EF0" w:rsidP="00A173C4">
      <w:pPr>
        <w:pStyle w:val="Balk1"/>
        <w:rPr>
          <w:spacing w:val="-6"/>
        </w:rPr>
      </w:pPr>
    </w:p>
    <w:p w14:paraId="1EB56FC5" w14:textId="7A63FC2B" w:rsidR="00075EF0" w:rsidRPr="00660A7C" w:rsidRDefault="00075EF0" w:rsidP="00075EF0">
      <w:pPr>
        <w:pStyle w:val="Balk1"/>
        <w:rPr>
          <w:b w:val="0"/>
          <w:bCs w:val="0"/>
          <w:spacing w:val="-6"/>
        </w:rPr>
      </w:pPr>
      <w:r w:rsidRPr="00660A7C">
        <w:rPr>
          <w:b w:val="0"/>
          <w:bCs w:val="0"/>
          <w:spacing w:val="-6"/>
        </w:rPr>
        <w:t>Atama, yeniden atama ve yükseltme süreçlerinde “Gümüşhane Üniversitesi Öğretim Üyeliğine Yükseltilme ve Atanma Yönergesi” uygulanmaktadır.</w:t>
      </w:r>
    </w:p>
    <w:p w14:paraId="269E740F" w14:textId="77777777" w:rsidR="007A7D0E" w:rsidRPr="00660A7C" w:rsidRDefault="007A7D0E" w:rsidP="00A173C4">
      <w:pPr>
        <w:pStyle w:val="Balk1"/>
      </w:pPr>
    </w:p>
    <w:p w14:paraId="144751C9" w14:textId="77777777" w:rsidR="007A7D0E" w:rsidRPr="00660A7C" w:rsidRDefault="007A7D0E" w:rsidP="007A7D0E">
      <w:pPr>
        <w:pStyle w:val="GvdeMetni"/>
        <w:rPr>
          <w:b/>
          <w:i/>
          <w:szCs w:val="24"/>
          <w:u w:val="single"/>
        </w:rPr>
      </w:pPr>
      <w:r w:rsidRPr="00660A7C">
        <w:rPr>
          <w:b/>
          <w:i/>
          <w:szCs w:val="24"/>
          <w:u w:val="single"/>
        </w:rPr>
        <w:t>Kanıtlar</w:t>
      </w:r>
    </w:p>
    <w:p w14:paraId="322F5583" w14:textId="7CFAB1AD" w:rsidR="007A7D0E" w:rsidRPr="001B0210" w:rsidRDefault="00075EF0" w:rsidP="001B0210">
      <w:pPr>
        <w:pStyle w:val="GvdeMetni"/>
        <w:rPr>
          <w:i/>
          <w:szCs w:val="24"/>
          <w:u w:val="single"/>
        </w:rPr>
      </w:pPr>
      <w:hyperlink r:id="rId23" w:history="1">
        <w:r w:rsidRPr="00660A7C">
          <w:rPr>
            <w:rStyle w:val="Kpr"/>
            <w:spacing w:val="-6"/>
            <w:szCs w:val="24"/>
          </w:rPr>
          <w:t>Gümüşhane Üniversitesi Öğretim Üyeliğine Yükseltilme ve Atanma Yönergesi</w:t>
        </w:r>
      </w:hyperlink>
    </w:p>
    <w:p w14:paraId="0A986AD6" w14:textId="77777777" w:rsidR="007A7D0E" w:rsidRPr="00660A7C" w:rsidRDefault="007A7D0E" w:rsidP="00A173C4">
      <w:pPr>
        <w:pStyle w:val="Balk1"/>
      </w:pPr>
    </w:p>
    <w:p w14:paraId="4D851F07" w14:textId="5CF05276" w:rsidR="00214020" w:rsidRPr="00660A7C" w:rsidRDefault="00214020" w:rsidP="00A173C4">
      <w:pPr>
        <w:pStyle w:val="Balk1"/>
        <w:rPr>
          <w:spacing w:val="-8"/>
        </w:rPr>
      </w:pPr>
      <w:r w:rsidRPr="00660A7C">
        <w:t>7. ALTYAPI</w:t>
      </w:r>
    </w:p>
    <w:p w14:paraId="070436CC" w14:textId="77777777" w:rsidR="00214020" w:rsidRPr="00660A7C" w:rsidRDefault="00214020" w:rsidP="00A173C4">
      <w:pPr>
        <w:pStyle w:val="Balk1"/>
      </w:pPr>
      <w:r w:rsidRPr="00660A7C">
        <w:t>7.1. Sınıflar, laboratuvarlar ve diğer teçhizat, eğitim amaçlarına ve program çıktılarına ulaşmak için yeterli</w:t>
      </w:r>
      <w:r w:rsidRPr="00660A7C">
        <w:rPr>
          <w:spacing w:val="-9"/>
        </w:rPr>
        <w:t xml:space="preserve"> </w:t>
      </w:r>
      <w:r w:rsidRPr="00660A7C">
        <w:t>ve</w:t>
      </w:r>
      <w:r w:rsidRPr="00660A7C">
        <w:rPr>
          <w:spacing w:val="-11"/>
        </w:rPr>
        <w:t xml:space="preserve"> </w:t>
      </w:r>
      <w:r w:rsidRPr="00660A7C">
        <w:t>öğrenmeye</w:t>
      </w:r>
      <w:r w:rsidRPr="00660A7C">
        <w:rPr>
          <w:spacing w:val="-11"/>
        </w:rPr>
        <w:t xml:space="preserve"> </w:t>
      </w:r>
      <w:r w:rsidRPr="00660A7C">
        <w:t>yönelik</w:t>
      </w:r>
      <w:r w:rsidRPr="00660A7C">
        <w:rPr>
          <w:spacing w:val="-13"/>
        </w:rPr>
        <w:t xml:space="preserve"> </w:t>
      </w:r>
      <w:r w:rsidRPr="00660A7C">
        <w:t>bir</w:t>
      </w:r>
      <w:r w:rsidRPr="00660A7C">
        <w:rPr>
          <w:spacing w:val="-9"/>
        </w:rPr>
        <w:t xml:space="preserve"> </w:t>
      </w:r>
      <w:r w:rsidRPr="00660A7C">
        <w:t>atmosfer</w:t>
      </w:r>
      <w:r w:rsidRPr="00660A7C">
        <w:rPr>
          <w:spacing w:val="-9"/>
        </w:rPr>
        <w:t xml:space="preserve"> </w:t>
      </w:r>
      <w:r w:rsidRPr="00660A7C">
        <w:t>hazırlamaya</w:t>
      </w:r>
      <w:r w:rsidRPr="00660A7C">
        <w:rPr>
          <w:spacing w:val="-11"/>
        </w:rPr>
        <w:t xml:space="preserve"> </w:t>
      </w:r>
      <w:r w:rsidRPr="00660A7C">
        <w:t>yardımcı</w:t>
      </w:r>
      <w:r w:rsidRPr="00660A7C">
        <w:rPr>
          <w:spacing w:val="-9"/>
        </w:rPr>
        <w:t xml:space="preserve"> </w:t>
      </w:r>
      <w:r w:rsidRPr="00660A7C">
        <w:t>olmalıdır.</w:t>
      </w:r>
    </w:p>
    <w:p w14:paraId="357F55D2" w14:textId="77777777" w:rsidR="007A7D0E" w:rsidRPr="00660A7C" w:rsidRDefault="007A7D0E" w:rsidP="00A173C4">
      <w:pPr>
        <w:pStyle w:val="Balk1"/>
      </w:pPr>
    </w:p>
    <w:p w14:paraId="25D81555" w14:textId="78A74CA9" w:rsidR="00075EF0" w:rsidRPr="00660A7C" w:rsidRDefault="00075EF0" w:rsidP="00A173C4">
      <w:pPr>
        <w:pStyle w:val="Balk1"/>
        <w:rPr>
          <w:b w:val="0"/>
          <w:bCs w:val="0"/>
        </w:rPr>
      </w:pPr>
      <w:r w:rsidRPr="00660A7C">
        <w:rPr>
          <w:b w:val="0"/>
          <w:bCs w:val="0"/>
        </w:rPr>
        <w:t>Fakültede 1 amfi, 1 bilgisayar laboratuvarı ve 25 derslik bulunmaktadır. Tüm amfi ve dersliklerde projeksiyon cihazı bulunmaktadır. Dersliklerin bir kısmında akıllı tahta kullanıma hazır şekilde mevcuttur.</w:t>
      </w:r>
    </w:p>
    <w:p w14:paraId="7C3D68B8" w14:textId="77777777" w:rsidR="007A7D0E" w:rsidRPr="00660A7C" w:rsidRDefault="007A7D0E" w:rsidP="00A173C4">
      <w:pPr>
        <w:pStyle w:val="Balk1"/>
      </w:pPr>
    </w:p>
    <w:p w14:paraId="3BD8405B" w14:textId="77777777" w:rsidR="007A7D0E" w:rsidRPr="00660A7C" w:rsidRDefault="007A7D0E" w:rsidP="007A7D0E">
      <w:pPr>
        <w:pStyle w:val="GvdeMetni"/>
        <w:rPr>
          <w:b/>
          <w:i/>
          <w:szCs w:val="24"/>
          <w:u w:val="single"/>
        </w:rPr>
      </w:pPr>
      <w:r w:rsidRPr="00660A7C">
        <w:rPr>
          <w:b/>
          <w:i/>
          <w:szCs w:val="24"/>
          <w:u w:val="single"/>
        </w:rPr>
        <w:t>Kanıtlar</w:t>
      </w:r>
    </w:p>
    <w:p w14:paraId="009BACE4" w14:textId="77777777" w:rsidR="00075EF0" w:rsidRPr="00660A7C" w:rsidRDefault="00075EF0" w:rsidP="00075EF0">
      <w:pPr>
        <w:pStyle w:val="Balk1"/>
        <w:rPr>
          <w:b w:val="0"/>
          <w:bCs w:val="0"/>
        </w:rPr>
      </w:pPr>
      <w:hyperlink r:id="rId24" w:history="1">
        <w:r w:rsidRPr="00660A7C">
          <w:rPr>
            <w:rStyle w:val="Kpr"/>
            <w:b w:val="0"/>
            <w:bCs w:val="0"/>
          </w:rPr>
          <w:t>Birim Faaliyet Raporu</w:t>
        </w:r>
      </w:hyperlink>
    </w:p>
    <w:p w14:paraId="4C322C3F" w14:textId="77777777" w:rsidR="007A7D0E" w:rsidRPr="00660A7C" w:rsidRDefault="007A7D0E" w:rsidP="00A173C4">
      <w:pPr>
        <w:pStyle w:val="Balk1"/>
      </w:pPr>
    </w:p>
    <w:p w14:paraId="3BB8AECF" w14:textId="32323BF0" w:rsidR="00214020" w:rsidRPr="00660A7C" w:rsidRDefault="00214020" w:rsidP="00A173C4">
      <w:pPr>
        <w:pStyle w:val="Balk1"/>
      </w:pPr>
      <w:r w:rsidRPr="00660A7C">
        <w:t xml:space="preserve">7.2. Öğrencilerin ders dışı etkinlikler yapmalarına olanak veren, sosyal ve kültürel gereksinimlerini karşılayan, mesleki faaliyetlere ortam yaratarak, mesleki gelişimlerini destekleyen ve öğrenci-öğretim </w:t>
      </w:r>
      <w:r w:rsidRPr="00660A7C">
        <w:rPr>
          <w:spacing w:val="-6"/>
        </w:rPr>
        <w:t>üyesi</w:t>
      </w:r>
      <w:r w:rsidRPr="00660A7C">
        <w:rPr>
          <w:spacing w:val="-11"/>
        </w:rPr>
        <w:t xml:space="preserve"> </w:t>
      </w:r>
      <w:r w:rsidRPr="00660A7C">
        <w:rPr>
          <w:spacing w:val="-6"/>
        </w:rPr>
        <w:t>ilişkilerini</w:t>
      </w:r>
      <w:r w:rsidRPr="00660A7C">
        <w:rPr>
          <w:spacing w:val="-11"/>
        </w:rPr>
        <w:t xml:space="preserve"> </w:t>
      </w:r>
      <w:r w:rsidRPr="00660A7C">
        <w:rPr>
          <w:spacing w:val="-6"/>
        </w:rPr>
        <w:t>canlandıran</w:t>
      </w:r>
      <w:r w:rsidRPr="00660A7C">
        <w:rPr>
          <w:spacing w:val="-13"/>
        </w:rPr>
        <w:t xml:space="preserve"> </w:t>
      </w:r>
      <w:r w:rsidRPr="00660A7C">
        <w:rPr>
          <w:spacing w:val="-6"/>
        </w:rPr>
        <w:t>uygun</w:t>
      </w:r>
      <w:r w:rsidRPr="00660A7C">
        <w:rPr>
          <w:spacing w:val="-13"/>
        </w:rPr>
        <w:t xml:space="preserve"> </w:t>
      </w:r>
      <w:r w:rsidRPr="00660A7C">
        <w:rPr>
          <w:spacing w:val="-6"/>
        </w:rPr>
        <w:t>altyapı</w:t>
      </w:r>
      <w:r w:rsidRPr="00660A7C">
        <w:rPr>
          <w:spacing w:val="-11"/>
        </w:rPr>
        <w:t xml:space="preserve"> </w:t>
      </w:r>
      <w:r w:rsidRPr="00660A7C">
        <w:rPr>
          <w:spacing w:val="-6"/>
        </w:rPr>
        <w:t>mevcut</w:t>
      </w:r>
      <w:r w:rsidRPr="00660A7C">
        <w:rPr>
          <w:spacing w:val="-11"/>
        </w:rPr>
        <w:t xml:space="preserve"> </w:t>
      </w:r>
      <w:r w:rsidRPr="00660A7C">
        <w:rPr>
          <w:spacing w:val="-6"/>
        </w:rPr>
        <w:t>olmalıdır.</w:t>
      </w:r>
    </w:p>
    <w:p w14:paraId="5EDA34B0" w14:textId="77777777" w:rsidR="007A7D0E" w:rsidRPr="00660A7C" w:rsidRDefault="007A7D0E" w:rsidP="00A173C4">
      <w:pPr>
        <w:pStyle w:val="Balk1"/>
      </w:pPr>
    </w:p>
    <w:p w14:paraId="488685A1" w14:textId="77777777" w:rsidR="00075EF0" w:rsidRPr="00660A7C" w:rsidRDefault="00075EF0" w:rsidP="00075EF0">
      <w:pPr>
        <w:tabs>
          <w:tab w:val="left" w:pos="10348"/>
        </w:tabs>
        <w:spacing w:line="248" w:lineRule="auto"/>
        <w:ind w:right="70" w:firstLine="0"/>
        <w:jc w:val="both"/>
        <w:rPr>
          <w:rFonts w:eastAsia="Times New Roman" w:cs="Times New Roman"/>
          <w:szCs w:val="24"/>
        </w:rPr>
      </w:pPr>
      <w:r w:rsidRPr="00660A7C">
        <w:rPr>
          <w:rFonts w:eastAsia="Times New Roman" w:cs="Times New Roman"/>
          <w:szCs w:val="24"/>
        </w:rPr>
        <w:t xml:space="preserve">Öğrencilerin çeşitli ihtiyaçlarını karşılamak için üniversite, açık ve kapalı spor tesisleri, </w:t>
      </w:r>
      <w:proofErr w:type="spellStart"/>
      <w:r w:rsidRPr="00660A7C">
        <w:rPr>
          <w:rFonts w:eastAsia="Times New Roman" w:cs="Times New Roman"/>
          <w:szCs w:val="24"/>
        </w:rPr>
        <w:t>fitness</w:t>
      </w:r>
      <w:proofErr w:type="spellEnd"/>
      <w:r w:rsidRPr="00660A7C">
        <w:rPr>
          <w:rFonts w:eastAsia="Times New Roman" w:cs="Times New Roman"/>
          <w:szCs w:val="24"/>
        </w:rPr>
        <w:t xml:space="preserve"> salonu, kantin, kafeteryalar, kırtasiye, kitapevi, öğrenci yemekhanesi, kapalı yüzme havuzu gibi olanaklara sahiptir. Bu tesisler öğrencilerin sosyal ve kültürel gereksinimlerini karşılamalarına katkı sağlamaktadır. Üniversitenin sosyal medya hesapları da öğrencilerin bu ihtiyaçlarını karşılamada önemli bir rol oynamaktadır. Üniversite web sitesinde yer alan Instagram, Facebook, Twitter, Youtube gibi sosyal medya hesaplarına erişerek bu hesaplardan sağlanan bilgilerden yararlanabilirsiniz.</w:t>
      </w:r>
    </w:p>
    <w:p w14:paraId="6F2381D3" w14:textId="77777777" w:rsidR="00075EF0" w:rsidRPr="00660A7C" w:rsidRDefault="00075EF0" w:rsidP="00075EF0">
      <w:pPr>
        <w:tabs>
          <w:tab w:val="left" w:pos="10348"/>
        </w:tabs>
        <w:spacing w:line="260" w:lineRule="auto"/>
        <w:ind w:right="70" w:firstLine="0"/>
        <w:jc w:val="both"/>
        <w:rPr>
          <w:rFonts w:eastAsia="Times New Roman" w:cs="Times New Roman"/>
          <w:szCs w:val="24"/>
        </w:rPr>
      </w:pPr>
      <w:r w:rsidRPr="00660A7C">
        <w:rPr>
          <w:rFonts w:eastAsia="Times New Roman" w:cs="Times New Roman"/>
          <w:szCs w:val="24"/>
        </w:rPr>
        <w:t>Ayrıca, öğrencilerin beklenti ve isteklerini iletebilmeleri için Öğrenci Konseyi Başkanlığı bulunmaktadır. İlgili iletişim bilgilerine İşletme Bölümü web sitesinde yer verilmektedir. Bu sayede öğrenciler, yönetim organlarına rahatlıkla ulaşarak beklentilerini ve isteklerini iletebilirler.</w:t>
      </w:r>
    </w:p>
    <w:p w14:paraId="2C1524BF" w14:textId="77777777" w:rsidR="007A7D0E" w:rsidRPr="00660A7C" w:rsidRDefault="007A7D0E" w:rsidP="00A173C4">
      <w:pPr>
        <w:pStyle w:val="Balk1"/>
      </w:pPr>
    </w:p>
    <w:p w14:paraId="2D669014" w14:textId="77777777" w:rsidR="001B0210" w:rsidRDefault="007A7D0E" w:rsidP="001B0210">
      <w:pPr>
        <w:pStyle w:val="GvdeMetni"/>
        <w:rPr>
          <w:b/>
          <w:i/>
          <w:szCs w:val="24"/>
          <w:u w:val="single"/>
        </w:rPr>
      </w:pPr>
      <w:r w:rsidRPr="00660A7C">
        <w:rPr>
          <w:b/>
          <w:i/>
          <w:szCs w:val="24"/>
          <w:u w:val="single"/>
        </w:rPr>
        <w:t>Kanıtlar</w:t>
      </w:r>
    </w:p>
    <w:p w14:paraId="2BA6D70A" w14:textId="77777777" w:rsidR="001B0210" w:rsidRDefault="00075EF0" w:rsidP="001B0210">
      <w:pPr>
        <w:pStyle w:val="GvdeMetni"/>
      </w:pPr>
      <w:hyperlink r:id="rId25" w:history="1">
        <w:r w:rsidRPr="00660A7C">
          <w:rPr>
            <w:rStyle w:val="Kpr"/>
          </w:rPr>
          <w:t>Sosyal Tesisler</w:t>
        </w:r>
      </w:hyperlink>
    </w:p>
    <w:p w14:paraId="24734258" w14:textId="3A947080" w:rsidR="007A7D0E" w:rsidRPr="001B0210" w:rsidRDefault="00075EF0" w:rsidP="001B0210">
      <w:pPr>
        <w:pStyle w:val="GvdeMetni"/>
        <w:rPr>
          <w:b/>
          <w:bCs/>
        </w:rPr>
      </w:pPr>
      <w:hyperlink r:id="rId26" w:history="1">
        <w:proofErr w:type="spellStart"/>
        <w:r w:rsidRPr="00660A7C">
          <w:rPr>
            <w:rStyle w:val="Kpr"/>
          </w:rPr>
          <w:t>Fitness</w:t>
        </w:r>
        <w:proofErr w:type="spellEnd"/>
        <w:r w:rsidRPr="00660A7C">
          <w:rPr>
            <w:rStyle w:val="Kpr"/>
          </w:rPr>
          <w:t xml:space="preserve"> Salonu</w:t>
        </w:r>
      </w:hyperlink>
    </w:p>
    <w:p w14:paraId="1502B9AF" w14:textId="39D7BCD0" w:rsidR="00214020" w:rsidRPr="00660A7C" w:rsidRDefault="00214020" w:rsidP="00A173C4">
      <w:pPr>
        <w:pStyle w:val="Balk1"/>
      </w:pPr>
      <w:r w:rsidRPr="00660A7C">
        <w:lastRenderedPageBreak/>
        <w:t>7.3. 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4E48E977" w14:textId="77777777" w:rsidR="007A7D0E" w:rsidRPr="00660A7C" w:rsidRDefault="007A7D0E" w:rsidP="00A173C4">
      <w:pPr>
        <w:pStyle w:val="Balk1"/>
      </w:pPr>
    </w:p>
    <w:p w14:paraId="23EB3B4B" w14:textId="0ED52F23" w:rsidR="00EA087C" w:rsidRPr="00660A7C" w:rsidRDefault="00EA087C" w:rsidP="00EA087C">
      <w:pPr>
        <w:pStyle w:val="Balk1"/>
        <w:rPr>
          <w:b w:val="0"/>
          <w:bCs w:val="0"/>
        </w:rPr>
      </w:pPr>
      <w:r w:rsidRPr="00660A7C">
        <w:rPr>
          <w:b w:val="0"/>
          <w:bCs w:val="0"/>
        </w:rPr>
        <w:t xml:space="preserve">Tüm amfi ve dersliklerde projeksiyon cihazı bulunmaktadır. Dersliklerin bir kısmında akıllı tahta kullanıma hazır şekilde mevcuttur. Fakültede 83 adet masa üstü, 47 adet taşınabilir olmak üzere toplam 130 bilgisayar bulunmaktadır. </w:t>
      </w:r>
    </w:p>
    <w:p w14:paraId="248D128F" w14:textId="77777777" w:rsidR="007A7D0E" w:rsidRPr="00660A7C" w:rsidRDefault="007A7D0E" w:rsidP="00A173C4">
      <w:pPr>
        <w:pStyle w:val="Balk1"/>
      </w:pPr>
    </w:p>
    <w:p w14:paraId="153A03EC" w14:textId="77777777" w:rsidR="007A7D0E" w:rsidRPr="00660A7C" w:rsidRDefault="007A7D0E" w:rsidP="007A7D0E">
      <w:pPr>
        <w:pStyle w:val="GvdeMetni"/>
        <w:rPr>
          <w:b/>
          <w:i/>
          <w:szCs w:val="24"/>
          <w:u w:val="single"/>
        </w:rPr>
      </w:pPr>
      <w:r w:rsidRPr="00660A7C">
        <w:rPr>
          <w:b/>
          <w:i/>
          <w:szCs w:val="24"/>
          <w:u w:val="single"/>
        </w:rPr>
        <w:t>Kanıtlar</w:t>
      </w:r>
    </w:p>
    <w:p w14:paraId="21D8EF95" w14:textId="77777777" w:rsidR="00EA087C" w:rsidRPr="00660A7C" w:rsidRDefault="00EA087C" w:rsidP="00EA087C">
      <w:pPr>
        <w:pStyle w:val="Balk1"/>
        <w:rPr>
          <w:b w:val="0"/>
          <w:bCs w:val="0"/>
        </w:rPr>
      </w:pPr>
      <w:hyperlink r:id="rId27" w:history="1">
        <w:r w:rsidRPr="00660A7C">
          <w:rPr>
            <w:rStyle w:val="Kpr"/>
            <w:b w:val="0"/>
            <w:bCs w:val="0"/>
          </w:rPr>
          <w:t>Birim Faaliyet Raporu</w:t>
        </w:r>
      </w:hyperlink>
    </w:p>
    <w:p w14:paraId="43079709" w14:textId="77777777" w:rsidR="007A7D0E" w:rsidRPr="00660A7C" w:rsidRDefault="007A7D0E" w:rsidP="00A173C4">
      <w:pPr>
        <w:pStyle w:val="Balk1"/>
      </w:pPr>
    </w:p>
    <w:p w14:paraId="491EB2A0" w14:textId="01D0D1A7" w:rsidR="00214020" w:rsidRPr="00660A7C" w:rsidRDefault="00214020" w:rsidP="00A173C4">
      <w:pPr>
        <w:pStyle w:val="Balk1"/>
      </w:pPr>
      <w:r w:rsidRPr="00660A7C">
        <w:t>7.4. Öğrencilere sunulan kütüphane olanakları eğitim amaçlarına ve program çıktılarına ulaşmak için yeterli</w:t>
      </w:r>
      <w:r w:rsidRPr="00660A7C">
        <w:rPr>
          <w:spacing w:val="-15"/>
        </w:rPr>
        <w:t xml:space="preserve"> </w:t>
      </w:r>
      <w:r w:rsidRPr="00660A7C">
        <w:t>düzeyde</w:t>
      </w:r>
      <w:r w:rsidRPr="00660A7C">
        <w:rPr>
          <w:spacing w:val="-15"/>
        </w:rPr>
        <w:t xml:space="preserve"> </w:t>
      </w:r>
      <w:r w:rsidRPr="00660A7C">
        <w:t>olmalıdır.</w:t>
      </w:r>
    </w:p>
    <w:p w14:paraId="6E20BFF1" w14:textId="77777777" w:rsidR="00EA087C" w:rsidRPr="00660A7C" w:rsidRDefault="00EA087C" w:rsidP="00EA087C">
      <w:pPr>
        <w:tabs>
          <w:tab w:val="left" w:pos="10348"/>
        </w:tabs>
        <w:spacing w:line="232" w:lineRule="auto"/>
        <w:ind w:right="70" w:firstLine="0"/>
        <w:jc w:val="both"/>
        <w:rPr>
          <w:rFonts w:eastAsia="Times New Roman" w:cs="Times New Roman"/>
          <w:szCs w:val="24"/>
        </w:rPr>
      </w:pPr>
      <w:r w:rsidRPr="00660A7C">
        <w:rPr>
          <w:rFonts w:eastAsia="Times New Roman" w:cs="Times New Roman"/>
          <w:szCs w:val="24"/>
        </w:rPr>
        <w:t>Basılı ve elektronik kitapların mevcut olduğu kütüphaneden öğrenciler fiziki veya çevrimiçi şekilde faydalanabilmektedir.</w:t>
      </w:r>
    </w:p>
    <w:p w14:paraId="0268AABB" w14:textId="77777777" w:rsidR="007A7D0E" w:rsidRPr="00660A7C" w:rsidRDefault="007A7D0E" w:rsidP="00A173C4">
      <w:pPr>
        <w:pStyle w:val="Balk1"/>
      </w:pPr>
    </w:p>
    <w:p w14:paraId="7DF33A42" w14:textId="77777777" w:rsidR="007A7D0E" w:rsidRPr="00660A7C" w:rsidRDefault="007A7D0E" w:rsidP="007A7D0E">
      <w:pPr>
        <w:pStyle w:val="GvdeMetni"/>
        <w:rPr>
          <w:b/>
          <w:i/>
          <w:szCs w:val="24"/>
          <w:u w:val="single"/>
        </w:rPr>
      </w:pPr>
      <w:r w:rsidRPr="00660A7C">
        <w:rPr>
          <w:b/>
          <w:i/>
          <w:szCs w:val="24"/>
          <w:u w:val="single"/>
        </w:rPr>
        <w:t>Kanıtlar</w:t>
      </w:r>
    </w:p>
    <w:p w14:paraId="03C83FED" w14:textId="5C883C1C" w:rsidR="007A7D0E" w:rsidRPr="00660A7C" w:rsidRDefault="00EA087C" w:rsidP="00A173C4">
      <w:pPr>
        <w:pStyle w:val="Balk1"/>
        <w:rPr>
          <w:b w:val="0"/>
          <w:bCs w:val="0"/>
        </w:rPr>
      </w:pPr>
      <w:hyperlink r:id="rId28" w:history="1">
        <w:r w:rsidRPr="00660A7C">
          <w:rPr>
            <w:rStyle w:val="Kpr"/>
            <w:b w:val="0"/>
            <w:bCs w:val="0"/>
          </w:rPr>
          <w:t>Kütüphane Web Sayfası</w:t>
        </w:r>
      </w:hyperlink>
    </w:p>
    <w:p w14:paraId="74814418" w14:textId="77777777" w:rsidR="007A7D0E" w:rsidRPr="00660A7C" w:rsidRDefault="007A7D0E" w:rsidP="00A173C4">
      <w:pPr>
        <w:pStyle w:val="Balk1"/>
      </w:pPr>
    </w:p>
    <w:p w14:paraId="0B740BBE" w14:textId="77777777" w:rsidR="007A7D0E" w:rsidRPr="00660A7C" w:rsidRDefault="007A7D0E" w:rsidP="00A173C4">
      <w:pPr>
        <w:pStyle w:val="Balk1"/>
      </w:pPr>
    </w:p>
    <w:p w14:paraId="6129E4E3" w14:textId="1E1E4CC6" w:rsidR="00214020" w:rsidRPr="00660A7C" w:rsidRDefault="00214020" w:rsidP="00A173C4">
      <w:pPr>
        <w:pStyle w:val="Balk1"/>
      </w:pPr>
      <w:r w:rsidRPr="00660A7C">
        <w:t>7.5. Öğretim</w:t>
      </w:r>
      <w:r w:rsidRPr="00660A7C">
        <w:rPr>
          <w:spacing w:val="2"/>
        </w:rPr>
        <w:t xml:space="preserve"> </w:t>
      </w:r>
      <w:r w:rsidRPr="00660A7C">
        <w:t>ortamında</w:t>
      </w:r>
      <w:r w:rsidRPr="00660A7C">
        <w:rPr>
          <w:spacing w:val="1"/>
        </w:rPr>
        <w:t xml:space="preserve"> </w:t>
      </w:r>
      <w:r w:rsidRPr="00660A7C">
        <w:t>ve</w:t>
      </w:r>
      <w:r w:rsidRPr="00660A7C">
        <w:rPr>
          <w:spacing w:val="1"/>
        </w:rPr>
        <w:t xml:space="preserve"> </w:t>
      </w:r>
      <w:r w:rsidRPr="00660A7C">
        <w:t>öğrenci</w:t>
      </w:r>
      <w:r w:rsidRPr="00660A7C">
        <w:rPr>
          <w:spacing w:val="8"/>
        </w:rPr>
        <w:t xml:space="preserve"> </w:t>
      </w:r>
      <w:r w:rsidRPr="00660A7C">
        <w:t>laboratuvarlarında</w:t>
      </w:r>
      <w:r w:rsidRPr="00660A7C">
        <w:rPr>
          <w:spacing w:val="1"/>
        </w:rPr>
        <w:t xml:space="preserve"> </w:t>
      </w:r>
      <w:r w:rsidRPr="00660A7C">
        <w:t>gerekli</w:t>
      </w:r>
      <w:r w:rsidRPr="00660A7C">
        <w:rPr>
          <w:spacing w:val="8"/>
        </w:rPr>
        <w:t xml:space="preserve"> </w:t>
      </w:r>
      <w:r w:rsidRPr="00660A7C">
        <w:t>güvenlik</w:t>
      </w:r>
      <w:r w:rsidRPr="00660A7C">
        <w:rPr>
          <w:spacing w:val="-1"/>
        </w:rPr>
        <w:t xml:space="preserve"> </w:t>
      </w:r>
      <w:r w:rsidRPr="00660A7C">
        <w:t>önlemleri</w:t>
      </w:r>
      <w:r w:rsidRPr="00660A7C">
        <w:rPr>
          <w:spacing w:val="8"/>
        </w:rPr>
        <w:t xml:space="preserve"> </w:t>
      </w:r>
      <w:r w:rsidRPr="00660A7C">
        <w:t>alınmış</w:t>
      </w:r>
      <w:r w:rsidRPr="00660A7C">
        <w:rPr>
          <w:spacing w:val="4"/>
        </w:rPr>
        <w:t xml:space="preserve"> </w:t>
      </w:r>
      <w:r w:rsidRPr="00660A7C">
        <w:t>olmalıdır.</w:t>
      </w:r>
    </w:p>
    <w:p w14:paraId="308B2D6B" w14:textId="77777777" w:rsidR="00EA087C" w:rsidRPr="00660A7C" w:rsidRDefault="00EA087C" w:rsidP="00EA087C">
      <w:pPr>
        <w:tabs>
          <w:tab w:val="left" w:pos="10348"/>
        </w:tabs>
        <w:spacing w:line="253" w:lineRule="auto"/>
        <w:ind w:right="70" w:firstLine="0"/>
        <w:jc w:val="both"/>
        <w:rPr>
          <w:rFonts w:eastAsia="Times New Roman" w:cs="Times New Roman"/>
          <w:szCs w:val="24"/>
        </w:rPr>
      </w:pPr>
      <w:r w:rsidRPr="00660A7C">
        <w:rPr>
          <w:rFonts w:eastAsia="Times New Roman" w:cs="Times New Roman"/>
          <w:szCs w:val="24"/>
        </w:rPr>
        <w:t>İşçi sağlığı ve iş güvenliği konularında gerekli bilgilendirme çalışmaları ve engelli öğrenciler için altyapı düzenlemeleri önemli bir önceliktir. Bu doğrultuda, İşletme Bölümü de ilgili çalışmaları gerçekleştirmektedir. İşçi sağlığı ve iş güvenliği konularında öğrencilerin bilinçlendirilmesi ve gerekli önlemlerin alınması için eğitim ve bilgilendirme programları düzenlenmektedir.</w:t>
      </w:r>
    </w:p>
    <w:p w14:paraId="2DF6AF32" w14:textId="77777777" w:rsidR="00EA087C" w:rsidRPr="00660A7C" w:rsidRDefault="00EA087C" w:rsidP="00EA087C">
      <w:pPr>
        <w:tabs>
          <w:tab w:val="left" w:pos="10348"/>
        </w:tabs>
        <w:spacing w:line="253" w:lineRule="auto"/>
        <w:ind w:right="70" w:firstLine="0"/>
        <w:jc w:val="both"/>
        <w:rPr>
          <w:rFonts w:eastAsia="Times New Roman" w:cs="Times New Roman"/>
          <w:szCs w:val="24"/>
        </w:rPr>
      </w:pPr>
      <w:r w:rsidRPr="00660A7C">
        <w:rPr>
          <w:rFonts w:eastAsia="Times New Roman" w:cs="Times New Roman"/>
          <w:szCs w:val="24"/>
        </w:rPr>
        <w:t>Engelli öğrencilerin eğitim faaliyetlerine kolaylıkla katılabilmeleri için fakülte binasında gerekli altyapı düzenlemeleri yapılmıştır. Bu kapsamda, engelli öğrencilerin kullanımı için asansör ve rampa gibi erişim kolaylıkları sağlanmıştır. Bu düzenlemeler, engelli öğrencilerin fakülte binasında engelsiz bir şekilde dolaşabilmesini ve eğitim imkanlarından tam olarak yararlanabilmesini amaçlamaktadır.</w:t>
      </w:r>
    </w:p>
    <w:p w14:paraId="4B55C1C2" w14:textId="6BACBE7B" w:rsidR="00EA087C" w:rsidRPr="00660A7C" w:rsidRDefault="00EA087C" w:rsidP="00EA087C">
      <w:pPr>
        <w:tabs>
          <w:tab w:val="left" w:pos="10348"/>
        </w:tabs>
        <w:spacing w:line="301" w:lineRule="auto"/>
        <w:ind w:right="70" w:firstLine="0"/>
        <w:jc w:val="both"/>
        <w:rPr>
          <w:rFonts w:eastAsia="Times New Roman" w:cs="Times New Roman"/>
          <w:szCs w:val="24"/>
        </w:rPr>
      </w:pPr>
      <w:r w:rsidRPr="00660A7C">
        <w:rPr>
          <w:rFonts w:eastAsia="Times New Roman" w:cs="Times New Roman"/>
          <w:szCs w:val="24"/>
        </w:rPr>
        <w:t>İşçi sağlığı ve iş güvenliği ile engelli öğrencilerin ihtiyaçlarına yönelik yapılan bu düzenlemeler, bölümün öğrencilerine sağlıklı, güvenli ve erişilebilir bir öğrenme ortamı sunma amacını yansıtmaktadır.</w:t>
      </w:r>
    </w:p>
    <w:p w14:paraId="3F48B917" w14:textId="77777777" w:rsidR="007A7D0E" w:rsidRPr="00660A7C" w:rsidRDefault="007A7D0E" w:rsidP="007A7D0E">
      <w:pPr>
        <w:pStyle w:val="GvdeMetni"/>
        <w:rPr>
          <w:b/>
          <w:i/>
          <w:szCs w:val="24"/>
          <w:u w:val="single"/>
        </w:rPr>
      </w:pPr>
      <w:r w:rsidRPr="00660A7C">
        <w:rPr>
          <w:b/>
          <w:i/>
          <w:szCs w:val="24"/>
          <w:u w:val="single"/>
        </w:rPr>
        <w:t>Kanıtlar</w:t>
      </w:r>
    </w:p>
    <w:p w14:paraId="7F0E9BE4" w14:textId="380A49D7" w:rsidR="007A7D0E" w:rsidRPr="00660A7C" w:rsidRDefault="00EA087C" w:rsidP="00A173C4">
      <w:pPr>
        <w:pStyle w:val="Balk1"/>
        <w:rPr>
          <w:b w:val="0"/>
          <w:bCs w:val="0"/>
        </w:rPr>
      </w:pPr>
      <w:hyperlink r:id="rId29" w:history="1">
        <w:r w:rsidRPr="00660A7C">
          <w:rPr>
            <w:rStyle w:val="Kpr"/>
            <w:b w:val="0"/>
            <w:bCs w:val="0"/>
          </w:rPr>
          <w:t>Birim Faaliyet Raporu</w:t>
        </w:r>
      </w:hyperlink>
    </w:p>
    <w:p w14:paraId="2C314E61" w14:textId="77777777" w:rsidR="007A7D0E" w:rsidRPr="00660A7C" w:rsidRDefault="007A7D0E" w:rsidP="00A173C4">
      <w:pPr>
        <w:pStyle w:val="Balk1"/>
      </w:pPr>
    </w:p>
    <w:p w14:paraId="4BF6347F" w14:textId="77777777" w:rsidR="007A7D0E" w:rsidRPr="00660A7C" w:rsidRDefault="007A7D0E" w:rsidP="00A173C4">
      <w:pPr>
        <w:pStyle w:val="Balk1"/>
      </w:pPr>
    </w:p>
    <w:p w14:paraId="20263CBB" w14:textId="7A989E1A" w:rsidR="00214020" w:rsidRPr="00660A7C" w:rsidRDefault="00214020" w:rsidP="00A173C4">
      <w:pPr>
        <w:pStyle w:val="Balk1"/>
      </w:pPr>
      <w:r w:rsidRPr="00660A7C">
        <w:t>8. KURUM</w:t>
      </w:r>
      <w:r w:rsidRPr="00660A7C">
        <w:rPr>
          <w:spacing w:val="-1"/>
        </w:rPr>
        <w:t xml:space="preserve"> </w:t>
      </w:r>
      <w:r w:rsidRPr="00660A7C">
        <w:t>DESTEĞİ</w:t>
      </w:r>
      <w:r w:rsidRPr="00660A7C">
        <w:rPr>
          <w:spacing w:val="-6"/>
        </w:rPr>
        <w:t xml:space="preserve"> </w:t>
      </w:r>
      <w:r w:rsidRPr="00660A7C">
        <w:t>VE</w:t>
      </w:r>
      <w:r w:rsidRPr="00660A7C">
        <w:rPr>
          <w:spacing w:val="5"/>
        </w:rPr>
        <w:t xml:space="preserve"> </w:t>
      </w:r>
      <w:r w:rsidRPr="00660A7C">
        <w:t>PARASAL</w:t>
      </w:r>
      <w:r w:rsidRPr="00660A7C">
        <w:rPr>
          <w:spacing w:val="-3"/>
        </w:rPr>
        <w:t xml:space="preserve"> </w:t>
      </w:r>
      <w:r w:rsidRPr="00660A7C">
        <w:t>KAYNAKLAR</w:t>
      </w:r>
    </w:p>
    <w:p w14:paraId="75F48E19" w14:textId="77777777" w:rsidR="00214020" w:rsidRPr="00660A7C" w:rsidRDefault="00214020" w:rsidP="00A173C4">
      <w:pPr>
        <w:pStyle w:val="Balk1"/>
      </w:pPr>
      <w:r w:rsidRPr="00660A7C">
        <w:t>8.1. Üniversitenin idari desteği, yapıcı liderliği, parasal kaynaklar ve dağıtımında izlenen strateji, programın</w:t>
      </w:r>
      <w:r w:rsidRPr="00660A7C">
        <w:rPr>
          <w:spacing w:val="-10"/>
        </w:rPr>
        <w:t xml:space="preserve"> </w:t>
      </w:r>
      <w:r w:rsidRPr="00660A7C">
        <w:t>kalitesini</w:t>
      </w:r>
      <w:r w:rsidRPr="00660A7C">
        <w:rPr>
          <w:spacing w:val="-1"/>
        </w:rPr>
        <w:t xml:space="preserve"> </w:t>
      </w:r>
      <w:r w:rsidRPr="00660A7C">
        <w:t>ve bunun</w:t>
      </w:r>
      <w:r w:rsidRPr="00660A7C">
        <w:rPr>
          <w:spacing w:val="-10"/>
        </w:rPr>
        <w:t xml:space="preserve"> </w:t>
      </w:r>
      <w:r w:rsidRPr="00660A7C">
        <w:t>sürdürülebilmesini</w:t>
      </w:r>
      <w:r w:rsidRPr="00660A7C">
        <w:rPr>
          <w:spacing w:val="-1"/>
        </w:rPr>
        <w:t xml:space="preserve"> </w:t>
      </w:r>
      <w:r w:rsidRPr="00660A7C">
        <w:t>sağlayacak</w:t>
      </w:r>
      <w:r w:rsidRPr="00660A7C">
        <w:rPr>
          <w:spacing w:val="-10"/>
        </w:rPr>
        <w:t xml:space="preserve"> </w:t>
      </w:r>
      <w:r w:rsidRPr="00660A7C">
        <w:t>düzeyde olmalıdır.</w:t>
      </w:r>
    </w:p>
    <w:p w14:paraId="0D589FF5" w14:textId="77777777" w:rsidR="007A7D0E" w:rsidRPr="00660A7C" w:rsidRDefault="007A7D0E" w:rsidP="00A173C4">
      <w:pPr>
        <w:pStyle w:val="Balk1"/>
      </w:pPr>
    </w:p>
    <w:p w14:paraId="5D5E9B7B" w14:textId="0CD62226" w:rsidR="007A7D0E" w:rsidRPr="00660A7C" w:rsidRDefault="00D314C9" w:rsidP="00D314C9">
      <w:pPr>
        <w:tabs>
          <w:tab w:val="left" w:pos="10348"/>
        </w:tabs>
        <w:spacing w:line="232" w:lineRule="auto"/>
        <w:ind w:right="70" w:firstLine="0"/>
        <w:jc w:val="both"/>
        <w:rPr>
          <w:rFonts w:eastAsia="Times New Roman" w:cs="Times New Roman"/>
          <w:szCs w:val="24"/>
        </w:rPr>
      </w:pPr>
      <w:r w:rsidRPr="00660A7C">
        <w:rPr>
          <w:rFonts w:eastAsia="Times New Roman" w:cs="Times New Roman"/>
          <w:szCs w:val="24"/>
        </w:rPr>
        <w:t xml:space="preserve">Üniversitenin parasal kaynaklar ve dağıtımında şeffaf bir politika izlenmektedir. Üniversitenin </w:t>
      </w:r>
      <w:proofErr w:type="gramStart"/>
      <w:r w:rsidRPr="00660A7C">
        <w:rPr>
          <w:rFonts w:eastAsia="Times New Roman" w:cs="Times New Roman"/>
          <w:szCs w:val="24"/>
        </w:rPr>
        <w:t>resmi</w:t>
      </w:r>
      <w:proofErr w:type="gramEnd"/>
      <w:r w:rsidRPr="00660A7C">
        <w:rPr>
          <w:rFonts w:eastAsia="Times New Roman" w:cs="Times New Roman"/>
          <w:szCs w:val="24"/>
        </w:rPr>
        <w:t xml:space="preserve"> sitesinde mali raporlar düzenli olarak paylaşılmaktadır.</w:t>
      </w:r>
    </w:p>
    <w:p w14:paraId="32C8B84E" w14:textId="77777777" w:rsidR="00D314C9" w:rsidRPr="00660A7C" w:rsidRDefault="00D314C9" w:rsidP="00D314C9">
      <w:pPr>
        <w:tabs>
          <w:tab w:val="left" w:pos="10348"/>
        </w:tabs>
        <w:spacing w:line="232" w:lineRule="auto"/>
        <w:ind w:right="70" w:firstLine="0"/>
        <w:jc w:val="both"/>
        <w:rPr>
          <w:rFonts w:eastAsia="Times New Roman" w:cs="Times New Roman"/>
          <w:szCs w:val="24"/>
        </w:rPr>
      </w:pPr>
    </w:p>
    <w:p w14:paraId="72B77DEC" w14:textId="77777777" w:rsidR="001B0210" w:rsidRDefault="007A7D0E" w:rsidP="001B0210">
      <w:pPr>
        <w:pStyle w:val="GvdeMetni"/>
        <w:rPr>
          <w:b/>
          <w:i/>
          <w:szCs w:val="24"/>
          <w:u w:val="single"/>
        </w:rPr>
      </w:pPr>
      <w:r w:rsidRPr="00660A7C">
        <w:rPr>
          <w:b/>
          <w:i/>
          <w:szCs w:val="24"/>
          <w:u w:val="single"/>
        </w:rPr>
        <w:t>Kanıtlar</w:t>
      </w:r>
    </w:p>
    <w:p w14:paraId="2D05C344" w14:textId="0466CAFD" w:rsidR="007A7D0E" w:rsidRPr="001B0210" w:rsidRDefault="00D314C9" w:rsidP="001B0210">
      <w:pPr>
        <w:pStyle w:val="GvdeMetni"/>
        <w:rPr>
          <w:b/>
          <w:bCs/>
        </w:rPr>
      </w:pPr>
      <w:hyperlink r:id="rId30" w:history="1">
        <w:r w:rsidRPr="00660A7C">
          <w:rPr>
            <w:rStyle w:val="Kpr"/>
          </w:rPr>
          <w:t>Strateji Geliştirme Daire Başkanlığı</w:t>
        </w:r>
      </w:hyperlink>
    </w:p>
    <w:p w14:paraId="7262E6BB" w14:textId="77777777" w:rsidR="007A7D0E" w:rsidRPr="00660A7C" w:rsidRDefault="007A7D0E" w:rsidP="00A173C4">
      <w:pPr>
        <w:pStyle w:val="Balk1"/>
      </w:pPr>
    </w:p>
    <w:p w14:paraId="0C52F5EB" w14:textId="5120CCF0" w:rsidR="00214020" w:rsidRPr="00660A7C" w:rsidRDefault="00214020" w:rsidP="00A173C4">
      <w:pPr>
        <w:pStyle w:val="Balk1"/>
      </w:pPr>
      <w:r w:rsidRPr="00660A7C">
        <w:t xml:space="preserve">8.2. Kaynaklar, nitelikli bir öğretim kadrosunu çekecek, tutacak ve mesleki gelişimini sürdürmesini </w:t>
      </w:r>
      <w:r w:rsidRPr="00660A7C">
        <w:rPr>
          <w:spacing w:val="-4"/>
        </w:rPr>
        <w:t>sağlayacak</w:t>
      </w:r>
      <w:r w:rsidRPr="00660A7C">
        <w:rPr>
          <w:spacing w:val="-13"/>
        </w:rPr>
        <w:t xml:space="preserve"> </w:t>
      </w:r>
      <w:r w:rsidRPr="00660A7C">
        <w:rPr>
          <w:spacing w:val="-4"/>
        </w:rPr>
        <w:t>yeterlilikte</w:t>
      </w:r>
      <w:r w:rsidRPr="00660A7C">
        <w:rPr>
          <w:spacing w:val="-13"/>
        </w:rPr>
        <w:t xml:space="preserve"> </w:t>
      </w:r>
      <w:r w:rsidRPr="00660A7C">
        <w:rPr>
          <w:spacing w:val="-4"/>
        </w:rPr>
        <w:t>olmalıdır.</w:t>
      </w:r>
    </w:p>
    <w:p w14:paraId="7BCBE986" w14:textId="77777777" w:rsidR="00D314C9" w:rsidRPr="00660A7C" w:rsidRDefault="00D314C9" w:rsidP="00D314C9">
      <w:pPr>
        <w:tabs>
          <w:tab w:val="left" w:pos="10348"/>
        </w:tabs>
        <w:spacing w:line="0" w:lineRule="atLeast"/>
        <w:ind w:right="70" w:firstLine="0"/>
        <w:jc w:val="both"/>
        <w:rPr>
          <w:rFonts w:eastAsia="Times New Roman" w:cs="Times New Roman"/>
          <w:szCs w:val="24"/>
        </w:rPr>
      </w:pPr>
    </w:p>
    <w:p w14:paraId="4597BDF7" w14:textId="7369AEEF" w:rsidR="007A7D0E" w:rsidRPr="00660A7C" w:rsidRDefault="00D314C9" w:rsidP="00D314C9">
      <w:pPr>
        <w:tabs>
          <w:tab w:val="left" w:pos="10348"/>
        </w:tabs>
        <w:spacing w:line="0" w:lineRule="atLeast"/>
        <w:ind w:right="70" w:firstLine="0"/>
        <w:jc w:val="both"/>
        <w:rPr>
          <w:rFonts w:eastAsia="Times New Roman" w:cs="Times New Roman"/>
          <w:szCs w:val="24"/>
        </w:rPr>
      </w:pPr>
      <w:r w:rsidRPr="00660A7C">
        <w:rPr>
          <w:rFonts w:eastAsia="Times New Roman" w:cs="Times New Roman"/>
          <w:szCs w:val="24"/>
        </w:rPr>
        <w:t>Öğretim üyelerinin çalışmaları BAP, TÜBİTAK, DOKKA gibi kuruluşlarca desteklenmektedir.</w:t>
      </w:r>
    </w:p>
    <w:p w14:paraId="2DA76717" w14:textId="77777777" w:rsidR="00D314C9" w:rsidRPr="00660A7C" w:rsidRDefault="00D314C9" w:rsidP="007A7D0E">
      <w:pPr>
        <w:pStyle w:val="GvdeMetni"/>
        <w:rPr>
          <w:b/>
          <w:i/>
          <w:szCs w:val="24"/>
          <w:u w:val="single"/>
        </w:rPr>
      </w:pPr>
    </w:p>
    <w:p w14:paraId="7C43BB5A" w14:textId="3868F5B8" w:rsidR="007A7D0E" w:rsidRPr="00660A7C" w:rsidRDefault="007A7D0E" w:rsidP="007A7D0E">
      <w:pPr>
        <w:pStyle w:val="GvdeMetni"/>
        <w:rPr>
          <w:b/>
          <w:i/>
          <w:szCs w:val="24"/>
          <w:u w:val="single"/>
        </w:rPr>
      </w:pPr>
      <w:r w:rsidRPr="00660A7C">
        <w:rPr>
          <w:b/>
          <w:i/>
          <w:szCs w:val="24"/>
          <w:u w:val="single"/>
        </w:rPr>
        <w:t>Kanıtlar</w:t>
      </w:r>
    </w:p>
    <w:p w14:paraId="0F786F33" w14:textId="688FC60C" w:rsidR="007A7D0E" w:rsidRPr="00660A7C" w:rsidRDefault="00D314C9" w:rsidP="00A173C4">
      <w:pPr>
        <w:pStyle w:val="Balk1"/>
        <w:rPr>
          <w:b w:val="0"/>
          <w:bCs w:val="0"/>
        </w:rPr>
      </w:pPr>
      <w:hyperlink r:id="rId31" w:history="1">
        <w:r w:rsidRPr="00660A7C">
          <w:rPr>
            <w:rStyle w:val="Kpr"/>
            <w:b w:val="0"/>
            <w:bCs w:val="0"/>
          </w:rPr>
          <w:t>Bilimsel Araştırma Projeleri Koordinatörlüğü</w:t>
        </w:r>
      </w:hyperlink>
    </w:p>
    <w:p w14:paraId="571FD5BE" w14:textId="77777777" w:rsidR="007A7D0E" w:rsidRPr="00660A7C" w:rsidRDefault="007A7D0E" w:rsidP="00A173C4">
      <w:pPr>
        <w:pStyle w:val="Balk1"/>
      </w:pPr>
    </w:p>
    <w:p w14:paraId="6E1D7CA5" w14:textId="77777777" w:rsidR="007A7D0E" w:rsidRPr="00660A7C" w:rsidRDefault="007A7D0E" w:rsidP="00A173C4">
      <w:pPr>
        <w:pStyle w:val="Balk1"/>
      </w:pPr>
    </w:p>
    <w:p w14:paraId="4E0184C4" w14:textId="7B57B090" w:rsidR="00214020" w:rsidRPr="00660A7C" w:rsidRDefault="00214020" w:rsidP="00A173C4">
      <w:pPr>
        <w:pStyle w:val="Balk1"/>
      </w:pPr>
      <w:r w:rsidRPr="00660A7C">
        <w:t>8.3. Program için</w:t>
      </w:r>
      <w:r w:rsidRPr="00660A7C">
        <w:rPr>
          <w:spacing w:val="-6"/>
        </w:rPr>
        <w:t xml:space="preserve"> </w:t>
      </w:r>
      <w:r w:rsidRPr="00660A7C">
        <w:t>gereken</w:t>
      </w:r>
      <w:r w:rsidRPr="00660A7C">
        <w:rPr>
          <w:spacing w:val="-6"/>
        </w:rPr>
        <w:t xml:space="preserve"> </w:t>
      </w:r>
      <w:r w:rsidRPr="00660A7C">
        <w:t>altyapıyı temin</w:t>
      </w:r>
      <w:r w:rsidRPr="00660A7C">
        <w:rPr>
          <w:spacing w:val="-6"/>
        </w:rPr>
        <w:t xml:space="preserve"> </w:t>
      </w:r>
      <w:r w:rsidRPr="00660A7C">
        <w:t>etmeye, bakımını yapmaya</w:t>
      </w:r>
      <w:r w:rsidRPr="00660A7C">
        <w:rPr>
          <w:spacing w:val="-4"/>
        </w:rPr>
        <w:t xml:space="preserve"> </w:t>
      </w:r>
      <w:r w:rsidRPr="00660A7C">
        <w:t>ve</w:t>
      </w:r>
      <w:r w:rsidRPr="00660A7C">
        <w:rPr>
          <w:spacing w:val="-4"/>
        </w:rPr>
        <w:t xml:space="preserve"> </w:t>
      </w:r>
      <w:r w:rsidRPr="00660A7C">
        <w:t>işletmeye</w:t>
      </w:r>
      <w:r w:rsidRPr="00660A7C">
        <w:rPr>
          <w:spacing w:val="-4"/>
        </w:rPr>
        <w:t xml:space="preserve"> </w:t>
      </w:r>
      <w:r w:rsidRPr="00660A7C">
        <w:t>yetecek</w:t>
      </w:r>
      <w:r w:rsidRPr="00660A7C">
        <w:rPr>
          <w:spacing w:val="-6"/>
        </w:rPr>
        <w:t xml:space="preserve"> </w:t>
      </w:r>
      <w:r w:rsidRPr="00660A7C">
        <w:t>parasal kaynak</w:t>
      </w:r>
      <w:r w:rsidRPr="00660A7C">
        <w:rPr>
          <w:spacing w:val="-15"/>
        </w:rPr>
        <w:t xml:space="preserve"> </w:t>
      </w:r>
      <w:r w:rsidRPr="00660A7C">
        <w:t>sağlanmalıdır.</w:t>
      </w:r>
    </w:p>
    <w:p w14:paraId="37B8BDEE" w14:textId="77777777" w:rsidR="007A7D0E" w:rsidRPr="00660A7C" w:rsidRDefault="007A7D0E" w:rsidP="00A173C4">
      <w:pPr>
        <w:pStyle w:val="Balk1"/>
      </w:pPr>
    </w:p>
    <w:p w14:paraId="03FC3B38" w14:textId="77777777" w:rsidR="00D314C9" w:rsidRPr="00660A7C" w:rsidRDefault="00D314C9" w:rsidP="00D314C9">
      <w:pPr>
        <w:tabs>
          <w:tab w:val="left" w:pos="10348"/>
        </w:tabs>
        <w:spacing w:line="232" w:lineRule="auto"/>
        <w:ind w:right="70" w:firstLine="0"/>
        <w:jc w:val="both"/>
        <w:rPr>
          <w:rFonts w:eastAsia="Times New Roman" w:cs="Times New Roman"/>
          <w:szCs w:val="24"/>
        </w:rPr>
      </w:pPr>
      <w:r w:rsidRPr="00660A7C">
        <w:rPr>
          <w:rFonts w:eastAsia="Times New Roman" w:cs="Times New Roman"/>
          <w:szCs w:val="24"/>
        </w:rPr>
        <w:t>Gerekli kaynaklar, üniversitenin genel bütçesi, döner sermaye, üniversite vakfı ve ulusal ve uluslararası kuruluşlarca sağlanmaktadır.</w:t>
      </w:r>
    </w:p>
    <w:p w14:paraId="4EDCB443" w14:textId="77777777" w:rsidR="00D314C9" w:rsidRPr="00660A7C" w:rsidRDefault="00D314C9" w:rsidP="00A173C4">
      <w:pPr>
        <w:pStyle w:val="Balk1"/>
      </w:pPr>
    </w:p>
    <w:p w14:paraId="431CDDFE" w14:textId="77777777" w:rsidR="007A7D0E" w:rsidRPr="00660A7C" w:rsidRDefault="007A7D0E" w:rsidP="007A7D0E">
      <w:pPr>
        <w:pStyle w:val="GvdeMetni"/>
        <w:rPr>
          <w:b/>
          <w:i/>
          <w:szCs w:val="24"/>
          <w:u w:val="single"/>
        </w:rPr>
      </w:pPr>
      <w:r w:rsidRPr="00660A7C">
        <w:rPr>
          <w:b/>
          <w:i/>
          <w:szCs w:val="24"/>
          <w:u w:val="single"/>
        </w:rPr>
        <w:t>Kanıtlar</w:t>
      </w:r>
    </w:p>
    <w:p w14:paraId="26E8B435" w14:textId="77777777" w:rsidR="00D314C9" w:rsidRPr="00660A7C" w:rsidRDefault="00D314C9" w:rsidP="00D314C9">
      <w:pPr>
        <w:pStyle w:val="Balk1"/>
        <w:rPr>
          <w:b w:val="0"/>
          <w:bCs w:val="0"/>
        </w:rPr>
      </w:pPr>
      <w:hyperlink r:id="rId32" w:history="1">
        <w:r w:rsidRPr="00660A7C">
          <w:rPr>
            <w:rStyle w:val="Kpr"/>
            <w:b w:val="0"/>
            <w:bCs w:val="0"/>
          </w:rPr>
          <w:t>Strateji Geliştirme Daire Başkanlığı</w:t>
        </w:r>
      </w:hyperlink>
    </w:p>
    <w:p w14:paraId="5311553C" w14:textId="77777777" w:rsidR="007A7D0E" w:rsidRPr="00660A7C" w:rsidRDefault="007A7D0E" w:rsidP="00A173C4">
      <w:pPr>
        <w:pStyle w:val="Balk1"/>
      </w:pPr>
    </w:p>
    <w:p w14:paraId="1FB15302" w14:textId="77777777" w:rsidR="007A7D0E" w:rsidRPr="00660A7C" w:rsidRDefault="007A7D0E" w:rsidP="00A173C4">
      <w:pPr>
        <w:pStyle w:val="Balk1"/>
      </w:pPr>
    </w:p>
    <w:p w14:paraId="1AB594DF" w14:textId="77777777" w:rsidR="007A7D0E" w:rsidRPr="00660A7C" w:rsidRDefault="007A7D0E" w:rsidP="00A173C4">
      <w:pPr>
        <w:pStyle w:val="Balk1"/>
      </w:pPr>
    </w:p>
    <w:p w14:paraId="159166EA" w14:textId="70CA4492" w:rsidR="00214020" w:rsidRPr="00660A7C" w:rsidRDefault="00214020" w:rsidP="00A173C4">
      <w:pPr>
        <w:pStyle w:val="Balk1"/>
      </w:pPr>
      <w:r w:rsidRPr="00660A7C">
        <w:t>8.4. Program gereksinimlerini karşılayacak destek personeli ve kurumsal hizmetler sağlanmalıdır. Teknik</w:t>
      </w:r>
      <w:r w:rsidRPr="00660A7C">
        <w:rPr>
          <w:spacing w:val="-13"/>
        </w:rPr>
        <w:t xml:space="preserve"> </w:t>
      </w:r>
      <w:r w:rsidRPr="00660A7C">
        <w:t>ve</w:t>
      </w:r>
      <w:r w:rsidRPr="00660A7C">
        <w:rPr>
          <w:spacing w:val="-11"/>
        </w:rPr>
        <w:t xml:space="preserve"> </w:t>
      </w:r>
      <w:r w:rsidRPr="00660A7C">
        <w:t>idari</w:t>
      </w:r>
      <w:r w:rsidRPr="00660A7C">
        <w:rPr>
          <w:spacing w:val="-9"/>
        </w:rPr>
        <w:t xml:space="preserve"> </w:t>
      </w:r>
      <w:r w:rsidRPr="00660A7C">
        <w:t>kadrolar,</w:t>
      </w:r>
      <w:r w:rsidRPr="00660A7C">
        <w:rPr>
          <w:spacing w:val="-10"/>
        </w:rPr>
        <w:t xml:space="preserve"> </w:t>
      </w:r>
      <w:r w:rsidRPr="00660A7C">
        <w:t>program</w:t>
      </w:r>
      <w:r w:rsidRPr="00660A7C">
        <w:rPr>
          <w:spacing w:val="-10"/>
        </w:rPr>
        <w:t xml:space="preserve"> </w:t>
      </w:r>
      <w:r w:rsidRPr="00660A7C">
        <w:t>çıktılarını</w:t>
      </w:r>
      <w:r w:rsidRPr="00660A7C">
        <w:rPr>
          <w:spacing w:val="-9"/>
        </w:rPr>
        <w:t xml:space="preserve"> </w:t>
      </w:r>
      <w:r w:rsidRPr="00660A7C">
        <w:t>sağlamaya</w:t>
      </w:r>
      <w:r w:rsidRPr="00660A7C">
        <w:rPr>
          <w:spacing w:val="-11"/>
        </w:rPr>
        <w:t xml:space="preserve"> </w:t>
      </w:r>
      <w:r w:rsidRPr="00660A7C">
        <w:t>destek</w:t>
      </w:r>
      <w:r w:rsidRPr="00660A7C">
        <w:rPr>
          <w:spacing w:val="-13"/>
        </w:rPr>
        <w:t xml:space="preserve"> </w:t>
      </w:r>
      <w:r w:rsidRPr="00660A7C">
        <w:t>verecek</w:t>
      </w:r>
      <w:r w:rsidRPr="00660A7C">
        <w:rPr>
          <w:spacing w:val="-13"/>
        </w:rPr>
        <w:t xml:space="preserve"> </w:t>
      </w:r>
      <w:r w:rsidRPr="00660A7C">
        <w:t>sayı</w:t>
      </w:r>
      <w:r w:rsidRPr="00660A7C">
        <w:rPr>
          <w:spacing w:val="-9"/>
        </w:rPr>
        <w:t xml:space="preserve"> </w:t>
      </w:r>
      <w:r w:rsidRPr="00660A7C">
        <w:t>ve</w:t>
      </w:r>
      <w:r w:rsidRPr="00660A7C">
        <w:rPr>
          <w:spacing w:val="-11"/>
        </w:rPr>
        <w:t xml:space="preserve"> </w:t>
      </w:r>
      <w:r w:rsidRPr="00660A7C">
        <w:t>nitelikte</w:t>
      </w:r>
      <w:r w:rsidRPr="00660A7C">
        <w:rPr>
          <w:spacing w:val="-11"/>
        </w:rPr>
        <w:t xml:space="preserve"> </w:t>
      </w:r>
      <w:r w:rsidRPr="00660A7C">
        <w:t>olmalıdır.</w:t>
      </w:r>
    </w:p>
    <w:p w14:paraId="2A293462" w14:textId="77777777" w:rsidR="00D314C9" w:rsidRPr="00660A7C" w:rsidRDefault="00D314C9" w:rsidP="00D314C9">
      <w:pPr>
        <w:tabs>
          <w:tab w:val="left" w:pos="10348"/>
        </w:tabs>
        <w:spacing w:line="221" w:lineRule="auto"/>
        <w:ind w:right="70" w:firstLine="0"/>
        <w:jc w:val="both"/>
        <w:rPr>
          <w:rFonts w:eastAsia="Times New Roman" w:cs="Times New Roman"/>
          <w:szCs w:val="24"/>
        </w:rPr>
      </w:pPr>
      <w:r w:rsidRPr="00660A7C">
        <w:rPr>
          <w:rFonts w:eastAsia="Times New Roman" w:cs="Times New Roman"/>
          <w:szCs w:val="24"/>
        </w:rPr>
        <w:t>Programın gereksinimlerini karşılamak için destek personel ve kurumsal hizmetlerin yeterli düzeyde sağlandığı önemli bir faktördür. İşletme Bölümü, programın etkin bir şekilde yürütülmesi için gerekli olan destek personelini istihdam etmektedir. Bu personel, akademik ve idari süreçlerde öğrencilere ve öğretim üyelerine destek sağlamakta, programın gereksinimlerini karşılamada önemli bir rol üstlenmektedir.</w:t>
      </w:r>
    </w:p>
    <w:p w14:paraId="598ED81D" w14:textId="77777777" w:rsidR="00D314C9" w:rsidRPr="00660A7C" w:rsidRDefault="00D314C9" w:rsidP="00D314C9">
      <w:pPr>
        <w:tabs>
          <w:tab w:val="left" w:pos="10348"/>
        </w:tabs>
        <w:spacing w:line="221" w:lineRule="auto"/>
        <w:ind w:right="70" w:firstLine="0"/>
        <w:jc w:val="both"/>
        <w:rPr>
          <w:rFonts w:eastAsia="Times New Roman" w:cs="Times New Roman"/>
          <w:szCs w:val="24"/>
        </w:rPr>
      </w:pPr>
      <w:r w:rsidRPr="00660A7C">
        <w:rPr>
          <w:rFonts w:eastAsia="Times New Roman" w:cs="Times New Roman"/>
          <w:szCs w:val="24"/>
        </w:rPr>
        <w:t>Ayrıca, teknik ve idari kadrolar da programın çıktılarının sağlanmasına destek vermek üzere yeterli sayı ve niteliktedir. Bu kadrolar, ders materyallerinin hazırlanması, laboratuvar imkanlarının yönetimi, öğrenci kayıt işlemleri, program koordinasyonu gibi konularda aktif rol oynamaktadır. İhtiyaç duyulan teknik ve idari destek sağlanarak programın başarılı bir şekilde işleyişi ve program çıktılarının elde edilmesi hedeflenmektedir.</w:t>
      </w:r>
    </w:p>
    <w:p w14:paraId="07774357" w14:textId="426AD13F" w:rsidR="007A7D0E" w:rsidRPr="00660A7C" w:rsidRDefault="00D314C9" w:rsidP="00D314C9">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Destek personeli ve kurumsal hizmetlerin sağlanması, teknik ve idari kadroların sayı ve nitelik bakımından yeterli olması, programın etkili bir şekilde uygulanmasını ve öğrencilerin gereksinimlerinin karşılanmasını sağlamaktadır. Bu sayede, öğrencilerin eğitim sürecinde desteklenmesi ve programın amaçlarına ulaşması desteklenmektedir.</w:t>
      </w:r>
    </w:p>
    <w:p w14:paraId="34D8702E" w14:textId="77777777" w:rsidR="00D314C9" w:rsidRPr="00660A7C" w:rsidRDefault="00D314C9" w:rsidP="00D314C9">
      <w:pPr>
        <w:tabs>
          <w:tab w:val="left" w:pos="10348"/>
        </w:tabs>
        <w:spacing w:line="223" w:lineRule="auto"/>
        <w:ind w:right="70" w:firstLine="0"/>
        <w:jc w:val="both"/>
        <w:rPr>
          <w:rFonts w:eastAsia="Times New Roman" w:cs="Times New Roman"/>
          <w:szCs w:val="24"/>
        </w:rPr>
      </w:pPr>
    </w:p>
    <w:p w14:paraId="31120587" w14:textId="77777777" w:rsidR="004A1032" w:rsidRPr="00660A7C" w:rsidRDefault="007A7D0E" w:rsidP="004A1032">
      <w:pPr>
        <w:pStyle w:val="GvdeMetni"/>
        <w:rPr>
          <w:b/>
          <w:i/>
          <w:szCs w:val="24"/>
          <w:u w:val="single"/>
        </w:rPr>
      </w:pPr>
      <w:r w:rsidRPr="00660A7C">
        <w:rPr>
          <w:b/>
          <w:i/>
          <w:szCs w:val="24"/>
          <w:u w:val="single"/>
        </w:rPr>
        <w:t>Kanıtlar</w:t>
      </w:r>
    </w:p>
    <w:p w14:paraId="73EB9618" w14:textId="77777777" w:rsidR="004A1032" w:rsidRPr="00660A7C" w:rsidRDefault="00D314C9" w:rsidP="004A1032">
      <w:pPr>
        <w:pStyle w:val="GvdeMetni"/>
        <w:rPr>
          <w:b/>
          <w:bCs/>
          <w:szCs w:val="24"/>
        </w:rPr>
      </w:pPr>
      <w:hyperlink r:id="rId33" w:history="1">
        <w:r w:rsidRPr="00660A7C">
          <w:rPr>
            <w:rStyle w:val="Kpr"/>
            <w:szCs w:val="24"/>
          </w:rPr>
          <w:t>Bölüm Akademik Personel Web Sayfası</w:t>
        </w:r>
      </w:hyperlink>
    </w:p>
    <w:p w14:paraId="5325D0EE" w14:textId="2FEA1460" w:rsidR="007A7D0E" w:rsidRPr="00660A7C" w:rsidRDefault="00D314C9" w:rsidP="004A1032">
      <w:pPr>
        <w:pStyle w:val="GvdeMetni"/>
        <w:rPr>
          <w:szCs w:val="24"/>
        </w:rPr>
      </w:pPr>
      <w:hyperlink r:id="rId34" w:history="1">
        <w:r w:rsidRPr="00660A7C">
          <w:rPr>
            <w:rStyle w:val="Kpr"/>
            <w:szCs w:val="24"/>
          </w:rPr>
          <w:t>Birim İdari Personel Web Sayfası</w:t>
        </w:r>
      </w:hyperlink>
    </w:p>
    <w:p w14:paraId="11E6CE37" w14:textId="1814058E" w:rsidR="00214020" w:rsidRPr="00660A7C" w:rsidRDefault="00214020" w:rsidP="00A173C4">
      <w:pPr>
        <w:pStyle w:val="Balk1"/>
      </w:pPr>
      <w:r w:rsidRPr="00660A7C">
        <w:lastRenderedPageBreak/>
        <w:t>9. ORGANİZASYON</w:t>
      </w:r>
      <w:r w:rsidRPr="00660A7C">
        <w:rPr>
          <w:spacing w:val="-9"/>
        </w:rPr>
        <w:t xml:space="preserve"> </w:t>
      </w:r>
      <w:r w:rsidRPr="00660A7C">
        <w:t>VE KARAR</w:t>
      </w:r>
      <w:r w:rsidRPr="00660A7C">
        <w:rPr>
          <w:spacing w:val="-3"/>
        </w:rPr>
        <w:t xml:space="preserve"> </w:t>
      </w:r>
      <w:r w:rsidRPr="00660A7C">
        <w:t>ALMA</w:t>
      </w:r>
      <w:r w:rsidRPr="00660A7C">
        <w:rPr>
          <w:spacing w:val="-14"/>
        </w:rPr>
        <w:t xml:space="preserve"> </w:t>
      </w:r>
      <w:r w:rsidRPr="00660A7C">
        <w:t>SÜREÇLERİ</w:t>
      </w:r>
    </w:p>
    <w:p w14:paraId="5E81C85B" w14:textId="77777777" w:rsidR="00214020" w:rsidRPr="00660A7C" w:rsidRDefault="00214020" w:rsidP="00A173C4">
      <w:pPr>
        <w:pStyle w:val="Balk1"/>
      </w:pPr>
      <w:r w:rsidRPr="00660A7C">
        <w:t>9.1. Yükseköğretim kurumunun organizasyonu ile rektörlük, fakülte, bölüm ve varsa diğer alt birimlerin</w:t>
      </w:r>
      <w:r w:rsidRPr="00660A7C">
        <w:rPr>
          <w:spacing w:val="-10"/>
        </w:rPr>
        <w:t xml:space="preserve"> </w:t>
      </w:r>
      <w:r w:rsidRPr="00660A7C">
        <w:t>kendi</w:t>
      </w:r>
      <w:r w:rsidRPr="00660A7C">
        <w:rPr>
          <w:spacing w:val="-1"/>
        </w:rPr>
        <w:t xml:space="preserve"> </w:t>
      </w:r>
      <w:r w:rsidRPr="00660A7C">
        <w:t>içlerindeki</w:t>
      </w:r>
      <w:r w:rsidRPr="00660A7C">
        <w:rPr>
          <w:spacing w:val="-1"/>
        </w:rPr>
        <w:t xml:space="preserve"> </w:t>
      </w:r>
      <w:r w:rsidRPr="00660A7C">
        <w:t>ve aralarındaki</w:t>
      </w:r>
      <w:r w:rsidRPr="00660A7C">
        <w:rPr>
          <w:spacing w:val="-1"/>
        </w:rPr>
        <w:t xml:space="preserve"> </w:t>
      </w:r>
      <w:r w:rsidRPr="00660A7C">
        <w:t>tüm karar alma süreçleri, program çıktılarının gerçekleştirilmesini ve eğitim amaçlarına ulaşılmasını destekleyecek şekilde düzenlenmelidir.</w:t>
      </w:r>
    </w:p>
    <w:p w14:paraId="085F6120" w14:textId="77777777" w:rsidR="007A7D0E" w:rsidRPr="00660A7C" w:rsidRDefault="007A7D0E" w:rsidP="00A173C4">
      <w:pPr>
        <w:pStyle w:val="Balk1"/>
      </w:pPr>
    </w:p>
    <w:p w14:paraId="40CB448E" w14:textId="77777777" w:rsidR="00D314C9" w:rsidRPr="00660A7C" w:rsidRDefault="00D314C9" w:rsidP="00D314C9">
      <w:pPr>
        <w:tabs>
          <w:tab w:val="left" w:pos="10348"/>
        </w:tabs>
        <w:spacing w:line="260" w:lineRule="auto"/>
        <w:ind w:right="70" w:firstLine="0"/>
        <w:jc w:val="both"/>
        <w:rPr>
          <w:rFonts w:eastAsia="Times New Roman" w:cs="Times New Roman"/>
          <w:szCs w:val="24"/>
        </w:rPr>
      </w:pPr>
      <w:r w:rsidRPr="00660A7C">
        <w:rPr>
          <w:rFonts w:eastAsia="Times New Roman" w:cs="Times New Roman"/>
          <w:szCs w:val="24"/>
        </w:rPr>
        <w:t>Akademik işleyişe ilişkin karar alma süreçleri, programın çıktılarının gerçekleştirilmesini ve eğitim amaçlarına ulaşmasını desteklemek üzere düzenlenmiştir. Bu süreçler, üniversite yönetimi, fakülte yönetimi, bölüm kurulları ve ilgili paydaşlar arasında etkileşimli bir şekilde gerçekleşir.</w:t>
      </w:r>
    </w:p>
    <w:p w14:paraId="31CB8413" w14:textId="77777777" w:rsidR="00D314C9" w:rsidRPr="00660A7C" w:rsidRDefault="00D314C9" w:rsidP="00D314C9">
      <w:pPr>
        <w:tabs>
          <w:tab w:val="left" w:pos="10348"/>
        </w:tabs>
        <w:spacing w:line="226" w:lineRule="auto"/>
        <w:ind w:right="70" w:firstLine="0"/>
        <w:jc w:val="both"/>
        <w:rPr>
          <w:rFonts w:eastAsia="Times New Roman" w:cs="Times New Roman"/>
          <w:szCs w:val="24"/>
        </w:rPr>
      </w:pPr>
      <w:r w:rsidRPr="00660A7C">
        <w:rPr>
          <w:rFonts w:eastAsia="Times New Roman" w:cs="Times New Roman"/>
          <w:szCs w:val="24"/>
        </w:rPr>
        <w:t>Öncelikle, programın çıktılarına ve eğitim hedeflerine ulaşılmasını sağlamak amacıyla belirlenen politika ve stratejiler doğrultusunda kararlar alınır. Bu kararlar, fakülte yönetimi, bölüm kurulları ve öğretim üyeleri tarafından değerlendirilir ve onaylanır.</w:t>
      </w:r>
    </w:p>
    <w:p w14:paraId="1A033323" w14:textId="77777777" w:rsidR="00D314C9" w:rsidRPr="00660A7C" w:rsidRDefault="00D314C9" w:rsidP="00D314C9">
      <w:pPr>
        <w:tabs>
          <w:tab w:val="left" w:pos="10348"/>
        </w:tabs>
        <w:spacing w:line="226" w:lineRule="auto"/>
        <w:ind w:right="70" w:firstLine="0"/>
        <w:jc w:val="both"/>
        <w:rPr>
          <w:rFonts w:eastAsia="Times New Roman" w:cs="Times New Roman"/>
          <w:szCs w:val="24"/>
        </w:rPr>
      </w:pPr>
      <w:r w:rsidRPr="00660A7C">
        <w:rPr>
          <w:rFonts w:eastAsia="Times New Roman" w:cs="Times New Roman"/>
          <w:szCs w:val="24"/>
        </w:rPr>
        <w:t>Karar alma süreçlerinde paydaşların görüşleri ve geribildirimleri dikkate alınır. Öğrencilerin, mezunların ve iş dünyasının temsilcilerinin görüşleri, programın geliştirilmesi ve iyileştirilmesi için önemli bir kaynak olarak değerlendirilir.</w:t>
      </w:r>
    </w:p>
    <w:p w14:paraId="72CE6607" w14:textId="77777777" w:rsidR="00D314C9" w:rsidRPr="00660A7C" w:rsidRDefault="00D314C9" w:rsidP="00D314C9">
      <w:pPr>
        <w:tabs>
          <w:tab w:val="left" w:pos="10348"/>
        </w:tabs>
        <w:spacing w:line="276" w:lineRule="auto"/>
        <w:ind w:right="70" w:firstLine="0"/>
        <w:jc w:val="both"/>
        <w:rPr>
          <w:rFonts w:eastAsia="Times New Roman" w:cs="Times New Roman"/>
          <w:szCs w:val="24"/>
        </w:rPr>
      </w:pPr>
      <w:r w:rsidRPr="00660A7C">
        <w:rPr>
          <w:rFonts w:eastAsia="Times New Roman" w:cs="Times New Roman"/>
          <w:szCs w:val="24"/>
        </w:rPr>
        <w:t>Ayrıca, akademik işleyişe ilişkin kararlar, programın öğretim kadrosu ve ilgili uzmanların katılımıyla gerçekleştirilen toplantılarda tartışılır ve değerlendirilir. Bu toplantılarda, eğitim içeriği, müfredat, ders programları, değerlendirme yöntemleri gibi konular üzerinde kararlar alınır ve uygulama planları yapılır.</w:t>
      </w:r>
    </w:p>
    <w:p w14:paraId="63D7995C" w14:textId="017D8774" w:rsidR="007A7D0E" w:rsidRPr="00660A7C" w:rsidRDefault="00D314C9" w:rsidP="00D314C9">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Bunun yanı sıra, akademik işleyişin etkin bir şekilde sürdürülmesini sağlamak için düzenli olarak yapılan izleme ve değerlendirme faaliyetleri de önemlidir. Programın performansı, mezunların başarı düzeyi, öğrenci geri bildirimleri ve sektör ihtiyaçları göz önünde bulundurularak sürekli olarak değerlendirilir ve gerekli iyileştirmeler yapılır. Bu şekilde düzenlenen karar alma süreçleri, programın çıktılarının gerçekleştirilmesini ve eğitim amaçlarına ulaşmasını destekler, programın sürekli olarak güncellenmesini ve geliştirilmesini sağlar.</w:t>
      </w:r>
    </w:p>
    <w:p w14:paraId="7C4AAC00" w14:textId="77777777" w:rsidR="00D314C9" w:rsidRPr="00660A7C" w:rsidRDefault="00D314C9" w:rsidP="00D314C9">
      <w:pPr>
        <w:tabs>
          <w:tab w:val="left" w:pos="10348"/>
        </w:tabs>
        <w:spacing w:line="223" w:lineRule="auto"/>
        <w:ind w:right="70" w:firstLine="0"/>
        <w:jc w:val="both"/>
        <w:rPr>
          <w:rFonts w:eastAsia="Times New Roman" w:cs="Times New Roman"/>
          <w:szCs w:val="24"/>
        </w:rPr>
      </w:pPr>
    </w:p>
    <w:p w14:paraId="52139B8C" w14:textId="77777777" w:rsidR="007A7D0E" w:rsidRPr="00660A7C" w:rsidRDefault="007A7D0E" w:rsidP="007A7D0E">
      <w:pPr>
        <w:pStyle w:val="GvdeMetni"/>
        <w:rPr>
          <w:b/>
          <w:i/>
          <w:szCs w:val="24"/>
          <w:u w:val="single"/>
        </w:rPr>
      </w:pPr>
      <w:r w:rsidRPr="00660A7C">
        <w:rPr>
          <w:b/>
          <w:i/>
          <w:szCs w:val="24"/>
          <w:u w:val="single"/>
        </w:rPr>
        <w:t>Kanıtlar</w:t>
      </w:r>
    </w:p>
    <w:p w14:paraId="74C0E70E" w14:textId="57F1982A" w:rsidR="00D314C9" w:rsidRPr="00660A7C" w:rsidRDefault="00D314C9" w:rsidP="007A7D0E">
      <w:pPr>
        <w:pStyle w:val="GvdeMetni"/>
        <w:rPr>
          <w:bCs/>
          <w:iCs/>
          <w:szCs w:val="24"/>
        </w:rPr>
      </w:pPr>
      <w:hyperlink r:id="rId35" w:history="1">
        <w:r w:rsidRPr="00660A7C">
          <w:rPr>
            <w:rStyle w:val="Kpr"/>
            <w:bCs/>
            <w:iCs/>
            <w:szCs w:val="24"/>
          </w:rPr>
          <w:t>Üniversite Yönetim Kurulu</w:t>
        </w:r>
      </w:hyperlink>
    </w:p>
    <w:p w14:paraId="6895C69F" w14:textId="1BD71A02" w:rsidR="00D314C9" w:rsidRPr="00660A7C" w:rsidRDefault="00D314C9" w:rsidP="007A7D0E">
      <w:pPr>
        <w:pStyle w:val="GvdeMetni"/>
        <w:rPr>
          <w:bCs/>
          <w:iCs/>
          <w:szCs w:val="24"/>
        </w:rPr>
      </w:pPr>
      <w:hyperlink r:id="rId36" w:history="1">
        <w:r w:rsidRPr="00660A7C">
          <w:rPr>
            <w:rStyle w:val="Kpr"/>
            <w:bCs/>
            <w:iCs/>
            <w:szCs w:val="24"/>
          </w:rPr>
          <w:t>Fakülte Yönetim Kurulu</w:t>
        </w:r>
      </w:hyperlink>
    </w:p>
    <w:p w14:paraId="21DE553C" w14:textId="7685EFF3" w:rsidR="007A7D0E" w:rsidRPr="001B0210" w:rsidRDefault="00D314C9" w:rsidP="001B0210">
      <w:pPr>
        <w:pStyle w:val="GvdeMetni"/>
        <w:rPr>
          <w:bCs/>
          <w:iCs/>
          <w:szCs w:val="24"/>
        </w:rPr>
      </w:pPr>
      <w:hyperlink r:id="rId37" w:history="1">
        <w:r w:rsidRPr="00660A7C">
          <w:rPr>
            <w:rStyle w:val="Kpr"/>
            <w:bCs/>
            <w:iCs/>
            <w:szCs w:val="24"/>
          </w:rPr>
          <w:t>Bölüm Yönetimi</w:t>
        </w:r>
      </w:hyperlink>
    </w:p>
    <w:p w14:paraId="37E472C4" w14:textId="77777777" w:rsidR="007A7D0E" w:rsidRPr="00660A7C" w:rsidRDefault="007A7D0E" w:rsidP="00A173C4">
      <w:pPr>
        <w:pStyle w:val="Balk1"/>
      </w:pPr>
    </w:p>
    <w:p w14:paraId="1E937F6D" w14:textId="35206C38" w:rsidR="00214020" w:rsidRPr="00660A7C" w:rsidRDefault="00214020" w:rsidP="00A173C4">
      <w:pPr>
        <w:pStyle w:val="Balk1"/>
      </w:pPr>
      <w:r w:rsidRPr="00660A7C">
        <w:t>10. PROGRAMA ÖZGÜ ÖLÇÜTLER</w:t>
      </w:r>
    </w:p>
    <w:p w14:paraId="1B8C4B52" w14:textId="77777777" w:rsidR="00214020" w:rsidRPr="00660A7C" w:rsidRDefault="00214020" w:rsidP="00A173C4">
      <w:pPr>
        <w:pStyle w:val="Balk1"/>
      </w:pPr>
      <w:r w:rsidRPr="00660A7C">
        <w:t>10.1. Programa Özgü Ölçütler sağlanmalıdır.</w:t>
      </w:r>
    </w:p>
    <w:p w14:paraId="25B21C97" w14:textId="77777777" w:rsidR="007A7D0E" w:rsidRPr="00660A7C" w:rsidRDefault="007A7D0E" w:rsidP="00A173C4">
      <w:pPr>
        <w:pStyle w:val="Balk1"/>
      </w:pPr>
    </w:p>
    <w:p w14:paraId="34EA6083" w14:textId="65B820A4" w:rsidR="007A7D0E" w:rsidRPr="00660A7C" w:rsidRDefault="00D314C9" w:rsidP="00D314C9">
      <w:pPr>
        <w:tabs>
          <w:tab w:val="left" w:pos="10348"/>
        </w:tabs>
        <w:spacing w:line="0" w:lineRule="atLeast"/>
        <w:ind w:right="70" w:firstLine="0"/>
        <w:jc w:val="both"/>
        <w:rPr>
          <w:rFonts w:eastAsia="Times New Roman" w:cs="Times New Roman"/>
          <w:szCs w:val="24"/>
        </w:rPr>
      </w:pPr>
      <w:r w:rsidRPr="00660A7C">
        <w:rPr>
          <w:rFonts w:eastAsia="Times New Roman" w:cs="Times New Roman"/>
          <w:szCs w:val="24"/>
        </w:rPr>
        <w:t>Birimin performans ve gösterge hedeflerinin gerçekleşme durumu, sapmaları, nedenleri ve geçmiş</w:t>
      </w:r>
      <w:bookmarkStart w:id="4" w:name="page12"/>
      <w:bookmarkEnd w:id="4"/>
      <w:r w:rsidRPr="00660A7C">
        <w:rPr>
          <w:rFonts w:eastAsia="Times New Roman" w:cs="Times New Roman"/>
          <w:szCs w:val="24"/>
        </w:rPr>
        <w:t xml:space="preserve"> yıllardaki değerlerin analizi, her yıl düzenlenen stratejik faaliyet raporunda tartışılır. Bu rapor, birimin yönetim organları tarafından oluşturulur ve programın hedeflerine ulaşma sürecini değerlendirir.</w:t>
      </w:r>
    </w:p>
    <w:p w14:paraId="37E2DC31" w14:textId="77777777" w:rsidR="00D314C9" w:rsidRPr="00660A7C" w:rsidRDefault="00D314C9" w:rsidP="00D314C9">
      <w:pPr>
        <w:tabs>
          <w:tab w:val="left" w:pos="10348"/>
        </w:tabs>
        <w:spacing w:line="0" w:lineRule="atLeast"/>
        <w:ind w:right="70" w:firstLine="0"/>
        <w:jc w:val="both"/>
        <w:rPr>
          <w:rFonts w:eastAsia="Times New Roman" w:cs="Times New Roman"/>
          <w:szCs w:val="24"/>
        </w:rPr>
      </w:pPr>
    </w:p>
    <w:p w14:paraId="4A12B767" w14:textId="77777777" w:rsidR="007A7D0E" w:rsidRPr="00660A7C" w:rsidRDefault="007A7D0E" w:rsidP="007A7D0E">
      <w:pPr>
        <w:pStyle w:val="GvdeMetni"/>
        <w:rPr>
          <w:b/>
          <w:i/>
          <w:szCs w:val="24"/>
          <w:u w:val="single"/>
        </w:rPr>
      </w:pPr>
      <w:r w:rsidRPr="00660A7C">
        <w:rPr>
          <w:b/>
          <w:i/>
          <w:szCs w:val="24"/>
          <w:u w:val="single"/>
        </w:rPr>
        <w:t>Kanıtlar</w:t>
      </w:r>
    </w:p>
    <w:p w14:paraId="3768AFE8" w14:textId="77777777" w:rsidR="00D314C9" w:rsidRPr="00660A7C" w:rsidRDefault="00D314C9" w:rsidP="00D314C9">
      <w:pPr>
        <w:pStyle w:val="Balk1"/>
        <w:rPr>
          <w:b w:val="0"/>
          <w:bCs w:val="0"/>
        </w:rPr>
      </w:pPr>
      <w:hyperlink r:id="rId38" w:history="1">
        <w:r w:rsidRPr="00660A7C">
          <w:rPr>
            <w:rStyle w:val="Kpr"/>
            <w:b w:val="0"/>
            <w:bCs w:val="0"/>
          </w:rPr>
          <w:t>Birim Faaliyet Raporu</w:t>
        </w:r>
      </w:hyperlink>
    </w:p>
    <w:p w14:paraId="7B9BAD71" w14:textId="77777777" w:rsidR="007A7D0E" w:rsidRPr="00660A7C" w:rsidRDefault="007A7D0E" w:rsidP="00A173C4">
      <w:pPr>
        <w:pStyle w:val="Balk1"/>
      </w:pPr>
    </w:p>
    <w:p w14:paraId="751F3A76" w14:textId="77777777" w:rsidR="007A7D0E" w:rsidRPr="00660A7C" w:rsidRDefault="007A7D0E" w:rsidP="00A173C4">
      <w:pPr>
        <w:pStyle w:val="Balk1"/>
      </w:pPr>
    </w:p>
    <w:p w14:paraId="554CAB33" w14:textId="1E59C675" w:rsidR="00214020" w:rsidRPr="00660A7C" w:rsidRDefault="00214020" w:rsidP="00A173C4">
      <w:pPr>
        <w:pStyle w:val="Balk1"/>
      </w:pPr>
      <w:r w:rsidRPr="00660A7C">
        <w:t>SONUÇ</w:t>
      </w:r>
    </w:p>
    <w:p w14:paraId="2EC0511A" w14:textId="77777777" w:rsidR="00E376AA" w:rsidRPr="00660A7C" w:rsidRDefault="00E376AA" w:rsidP="00E376AA">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 xml:space="preserve">Öz değerlendirme raporuna dayanarak, işletme bölümünün eğitim kalitesi açısından birçok konuda yeterli düzeyde olduğu ve İİBF ile Gümüşhane Üniversitesi'nin paralel bir vizyon içinde gelişimini sürdürdüğü </w:t>
      </w:r>
      <w:r w:rsidRPr="00660A7C">
        <w:rPr>
          <w:rFonts w:eastAsia="Times New Roman" w:cs="Times New Roman"/>
          <w:szCs w:val="24"/>
        </w:rPr>
        <w:lastRenderedPageBreak/>
        <w:t>sonucuna varılmıştır. Bu, bölümün mevcut performansının olumlu bir değerlendirme aldığını göstermektedir.</w:t>
      </w:r>
    </w:p>
    <w:p w14:paraId="0C25C044" w14:textId="3D295712" w:rsidR="00E376AA" w:rsidRPr="00660A7C" w:rsidRDefault="00E376AA" w:rsidP="00E376AA">
      <w:pPr>
        <w:tabs>
          <w:tab w:val="left" w:pos="10348"/>
        </w:tabs>
        <w:spacing w:line="223" w:lineRule="auto"/>
        <w:ind w:right="70" w:firstLine="0"/>
        <w:jc w:val="both"/>
        <w:rPr>
          <w:rFonts w:eastAsia="Times New Roman" w:cs="Times New Roman"/>
          <w:szCs w:val="24"/>
        </w:rPr>
      </w:pPr>
      <w:r w:rsidRPr="00660A7C">
        <w:rPr>
          <w:rFonts w:eastAsia="Times New Roman" w:cs="Times New Roman"/>
          <w:szCs w:val="24"/>
        </w:rPr>
        <w:t>Ancak raporda tespit edilen geliştirilmesi gereken hususlar da belirlenmiştir. Bu hususlar, ilgili alanlarda nasıl gelişimin sağlanabileceği konusunda bir adım atmak üzere önümüzdeki bölüm kurullarında ele alınacaktır. Bölümün sürekli olarak kendini geliştirmeye odaklandığı ve eğitim kalitesini daha da iyileştirmek için çaba harcadığı gözlemlenmektedir.</w:t>
      </w:r>
    </w:p>
    <w:p w14:paraId="7EF11DC7" w14:textId="77777777" w:rsidR="00E376AA" w:rsidRPr="00660A7C" w:rsidRDefault="00E376AA" w:rsidP="00E376AA">
      <w:pPr>
        <w:tabs>
          <w:tab w:val="left" w:pos="10348"/>
        </w:tabs>
        <w:spacing w:line="260" w:lineRule="auto"/>
        <w:ind w:right="70" w:firstLine="0"/>
        <w:jc w:val="both"/>
        <w:rPr>
          <w:rFonts w:eastAsia="Times New Roman" w:cs="Times New Roman"/>
          <w:szCs w:val="24"/>
        </w:rPr>
      </w:pPr>
      <w:r w:rsidRPr="00660A7C">
        <w:rPr>
          <w:rFonts w:eastAsia="Times New Roman" w:cs="Times New Roman"/>
          <w:szCs w:val="24"/>
        </w:rPr>
        <w:t>Bölümün bu öz değerlendirme süreci, kalite güvencesi ve sürekli iyileştirme çabalarının bir parçası olarak önemli bir rol oynamaktadır. Bölüm kurullarının, tespit edilen geliştirme alanlarına yönelik stratejiler ve eylem planları oluşturarak bölümün gelişimini desteklemesi beklenmektedir.</w:t>
      </w:r>
    </w:p>
    <w:p w14:paraId="26286229" w14:textId="75FE30BE" w:rsidR="00E376AA" w:rsidRPr="00660A7C" w:rsidRDefault="00E376AA" w:rsidP="00E376AA">
      <w:pPr>
        <w:tabs>
          <w:tab w:val="left" w:pos="10348"/>
        </w:tabs>
        <w:spacing w:line="260" w:lineRule="auto"/>
        <w:ind w:right="70" w:firstLine="0"/>
        <w:jc w:val="both"/>
        <w:rPr>
          <w:rFonts w:eastAsia="Times New Roman" w:cs="Times New Roman"/>
          <w:szCs w:val="24"/>
        </w:rPr>
      </w:pPr>
      <w:r w:rsidRPr="00660A7C">
        <w:rPr>
          <w:rFonts w:eastAsia="Times New Roman" w:cs="Times New Roman"/>
          <w:szCs w:val="24"/>
        </w:rPr>
        <w:t>Özet olarak, işletme bölümü eğitim kalitesi açısından genel olarak yeterli düzeydedir ve sürekli olarak gelişimine odaklanmaktadır. Öz değerlendirme raporu, bölümün güçlü yönlerini ve geliştirilmesi gereken alanları belirlemekte ve gelecekteki planlamalar ve kararlar için temel oluşturmaktadır.</w:t>
      </w:r>
    </w:p>
    <w:p w14:paraId="20E0D76C" w14:textId="77777777" w:rsidR="00D66657" w:rsidRPr="00660A7C" w:rsidRDefault="00D66657" w:rsidP="00D66657">
      <w:pPr>
        <w:ind w:firstLine="0"/>
        <w:rPr>
          <w:rFonts w:cs="Times New Roman"/>
          <w:szCs w:val="24"/>
        </w:rPr>
      </w:pPr>
    </w:p>
    <w:sectPr w:rsidR="00D66657" w:rsidRPr="00660A7C" w:rsidSect="00A46C61">
      <w:pgSz w:w="11900" w:h="16840"/>
      <w:pgMar w:top="1134" w:right="851" w:bottom="1134"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F67B8F"/>
    <w:multiLevelType w:val="hybridMultilevel"/>
    <w:tmpl w:val="C23851A6"/>
    <w:lvl w:ilvl="0" w:tplc="BBE49494">
      <w:start w:val="1"/>
      <w:numFmt w:val="lowerLetter"/>
      <w:lvlText w:val="%1)"/>
      <w:lvlJc w:val="left"/>
      <w:pPr>
        <w:ind w:left="362" w:hanging="253"/>
      </w:pPr>
      <w:rPr>
        <w:rFonts w:ascii="Times New Roman" w:eastAsia="Times New Roman" w:hAnsi="Times New Roman" w:cs="Times New Roman" w:hint="default"/>
        <w:b w:val="0"/>
        <w:bCs w:val="0"/>
        <w:i w:val="0"/>
        <w:iCs w:val="0"/>
        <w:spacing w:val="-3"/>
        <w:w w:val="92"/>
        <w:sz w:val="27"/>
        <w:szCs w:val="27"/>
        <w:lang w:val="tr-TR" w:eastAsia="en-US" w:bidi="ar-SA"/>
      </w:rPr>
    </w:lvl>
    <w:lvl w:ilvl="1" w:tplc="613477B2">
      <w:numFmt w:val="bullet"/>
      <w:lvlText w:val="•"/>
      <w:lvlJc w:val="left"/>
      <w:pPr>
        <w:ind w:left="1396" w:hanging="253"/>
      </w:pPr>
      <w:rPr>
        <w:rFonts w:hint="default"/>
        <w:lang w:val="tr-TR" w:eastAsia="en-US" w:bidi="ar-SA"/>
      </w:rPr>
    </w:lvl>
    <w:lvl w:ilvl="2" w:tplc="4C92F4FE">
      <w:numFmt w:val="bullet"/>
      <w:lvlText w:val="•"/>
      <w:lvlJc w:val="left"/>
      <w:pPr>
        <w:ind w:left="2432" w:hanging="253"/>
      </w:pPr>
      <w:rPr>
        <w:rFonts w:hint="default"/>
        <w:lang w:val="tr-TR" w:eastAsia="en-US" w:bidi="ar-SA"/>
      </w:rPr>
    </w:lvl>
    <w:lvl w:ilvl="3" w:tplc="75E0ACFC">
      <w:numFmt w:val="bullet"/>
      <w:lvlText w:val="•"/>
      <w:lvlJc w:val="left"/>
      <w:pPr>
        <w:ind w:left="3468" w:hanging="253"/>
      </w:pPr>
      <w:rPr>
        <w:rFonts w:hint="default"/>
        <w:lang w:val="tr-TR" w:eastAsia="en-US" w:bidi="ar-SA"/>
      </w:rPr>
    </w:lvl>
    <w:lvl w:ilvl="4" w:tplc="B7328BFA">
      <w:numFmt w:val="bullet"/>
      <w:lvlText w:val="•"/>
      <w:lvlJc w:val="left"/>
      <w:pPr>
        <w:ind w:left="4504" w:hanging="253"/>
      </w:pPr>
      <w:rPr>
        <w:rFonts w:hint="default"/>
        <w:lang w:val="tr-TR" w:eastAsia="en-US" w:bidi="ar-SA"/>
      </w:rPr>
    </w:lvl>
    <w:lvl w:ilvl="5" w:tplc="7C9615B8">
      <w:numFmt w:val="bullet"/>
      <w:lvlText w:val="•"/>
      <w:lvlJc w:val="left"/>
      <w:pPr>
        <w:ind w:left="5540" w:hanging="253"/>
      </w:pPr>
      <w:rPr>
        <w:rFonts w:hint="default"/>
        <w:lang w:val="tr-TR" w:eastAsia="en-US" w:bidi="ar-SA"/>
      </w:rPr>
    </w:lvl>
    <w:lvl w:ilvl="6" w:tplc="BCE400BA">
      <w:numFmt w:val="bullet"/>
      <w:lvlText w:val="•"/>
      <w:lvlJc w:val="left"/>
      <w:pPr>
        <w:ind w:left="6576" w:hanging="253"/>
      </w:pPr>
      <w:rPr>
        <w:rFonts w:hint="default"/>
        <w:lang w:val="tr-TR" w:eastAsia="en-US" w:bidi="ar-SA"/>
      </w:rPr>
    </w:lvl>
    <w:lvl w:ilvl="7" w:tplc="5F5A904A">
      <w:numFmt w:val="bullet"/>
      <w:lvlText w:val="•"/>
      <w:lvlJc w:val="left"/>
      <w:pPr>
        <w:ind w:left="7612" w:hanging="253"/>
      </w:pPr>
      <w:rPr>
        <w:rFonts w:hint="default"/>
        <w:lang w:val="tr-TR" w:eastAsia="en-US" w:bidi="ar-SA"/>
      </w:rPr>
    </w:lvl>
    <w:lvl w:ilvl="8" w:tplc="CA4437C8">
      <w:numFmt w:val="bullet"/>
      <w:lvlText w:val="•"/>
      <w:lvlJc w:val="left"/>
      <w:pPr>
        <w:ind w:left="8648" w:hanging="253"/>
      </w:pPr>
      <w:rPr>
        <w:rFonts w:hint="default"/>
        <w:lang w:val="tr-TR" w:eastAsia="en-US" w:bidi="ar-SA"/>
      </w:rPr>
    </w:lvl>
  </w:abstractNum>
  <w:abstractNum w:abstractNumId="2" w15:restartNumberingAfterBreak="0">
    <w:nsid w:val="1E375D88"/>
    <w:multiLevelType w:val="hybridMultilevel"/>
    <w:tmpl w:val="CC54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C74CC"/>
    <w:multiLevelType w:val="hybridMultilevel"/>
    <w:tmpl w:val="5E62706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365812F9"/>
    <w:multiLevelType w:val="multilevel"/>
    <w:tmpl w:val="4BC07E12"/>
    <w:lvl w:ilvl="0">
      <w:numFmt w:val="decimal"/>
      <w:lvlText w:val="%1."/>
      <w:lvlJc w:val="left"/>
      <w:pPr>
        <w:ind w:left="542" w:hanging="313"/>
      </w:pPr>
      <w:rPr>
        <w:rFonts w:ascii="Times New Roman" w:eastAsia="Times New Roman" w:hAnsi="Times New Roman" w:cs="Times New Roman" w:hint="default"/>
        <w:b/>
        <w:bCs/>
        <w:i w:val="0"/>
        <w:iCs w:val="0"/>
        <w:spacing w:val="0"/>
        <w:w w:val="89"/>
        <w:sz w:val="29"/>
        <w:szCs w:val="29"/>
        <w:lang w:val="tr-TR" w:eastAsia="en-US" w:bidi="ar-SA"/>
      </w:rPr>
    </w:lvl>
    <w:lvl w:ilvl="1">
      <w:start w:val="1"/>
      <w:numFmt w:val="decimal"/>
      <w:pStyle w:val="ListeParagraf1"/>
      <w:lvlText w:val="%1.%2."/>
      <w:lvlJc w:val="left"/>
      <w:pPr>
        <w:ind w:left="734" w:hanging="505"/>
      </w:pPr>
      <w:rPr>
        <w:rFonts w:ascii="Times New Roman" w:eastAsia="Times New Roman" w:hAnsi="Times New Roman" w:cs="Times New Roman" w:hint="default"/>
        <w:b/>
        <w:bCs/>
        <w:i w:val="0"/>
        <w:iCs w:val="0"/>
        <w:spacing w:val="-5"/>
        <w:w w:val="89"/>
        <w:sz w:val="29"/>
        <w:szCs w:val="29"/>
        <w:lang w:val="tr-TR" w:eastAsia="en-US" w:bidi="ar-SA"/>
      </w:rPr>
    </w:lvl>
    <w:lvl w:ilvl="2">
      <w:numFmt w:val="bullet"/>
      <w:lvlText w:val="•"/>
      <w:lvlJc w:val="left"/>
      <w:pPr>
        <w:ind w:left="740" w:hanging="505"/>
      </w:pPr>
      <w:rPr>
        <w:rFonts w:hint="default"/>
        <w:lang w:val="tr-TR" w:eastAsia="en-US" w:bidi="ar-SA"/>
      </w:rPr>
    </w:lvl>
    <w:lvl w:ilvl="3">
      <w:numFmt w:val="bullet"/>
      <w:lvlText w:val="•"/>
      <w:lvlJc w:val="left"/>
      <w:pPr>
        <w:ind w:left="860" w:hanging="505"/>
      </w:pPr>
      <w:rPr>
        <w:rFonts w:hint="default"/>
        <w:lang w:val="tr-TR" w:eastAsia="en-US" w:bidi="ar-SA"/>
      </w:rPr>
    </w:lvl>
    <w:lvl w:ilvl="4">
      <w:numFmt w:val="bullet"/>
      <w:lvlText w:val="•"/>
      <w:lvlJc w:val="left"/>
      <w:pPr>
        <w:ind w:left="2268" w:hanging="505"/>
      </w:pPr>
      <w:rPr>
        <w:rFonts w:hint="default"/>
        <w:lang w:val="tr-TR" w:eastAsia="en-US" w:bidi="ar-SA"/>
      </w:rPr>
    </w:lvl>
    <w:lvl w:ilvl="5">
      <w:numFmt w:val="bullet"/>
      <w:lvlText w:val="•"/>
      <w:lvlJc w:val="left"/>
      <w:pPr>
        <w:ind w:left="3677" w:hanging="505"/>
      </w:pPr>
      <w:rPr>
        <w:rFonts w:hint="default"/>
        <w:lang w:val="tr-TR" w:eastAsia="en-US" w:bidi="ar-SA"/>
      </w:rPr>
    </w:lvl>
    <w:lvl w:ilvl="6">
      <w:numFmt w:val="bullet"/>
      <w:lvlText w:val="•"/>
      <w:lvlJc w:val="left"/>
      <w:pPr>
        <w:ind w:left="5085" w:hanging="505"/>
      </w:pPr>
      <w:rPr>
        <w:rFonts w:hint="default"/>
        <w:lang w:val="tr-TR" w:eastAsia="en-US" w:bidi="ar-SA"/>
      </w:rPr>
    </w:lvl>
    <w:lvl w:ilvl="7">
      <w:numFmt w:val="bullet"/>
      <w:lvlText w:val="•"/>
      <w:lvlJc w:val="left"/>
      <w:pPr>
        <w:ind w:left="6494" w:hanging="505"/>
      </w:pPr>
      <w:rPr>
        <w:rFonts w:hint="default"/>
        <w:lang w:val="tr-TR" w:eastAsia="en-US" w:bidi="ar-SA"/>
      </w:rPr>
    </w:lvl>
    <w:lvl w:ilvl="8">
      <w:numFmt w:val="bullet"/>
      <w:lvlText w:val="•"/>
      <w:lvlJc w:val="left"/>
      <w:pPr>
        <w:ind w:left="7902" w:hanging="505"/>
      </w:pPr>
      <w:rPr>
        <w:rFonts w:hint="default"/>
        <w:lang w:val="tr-TR" w:eastAsia="en-US" w:bidi="ar-SA"/>
      </w:rPr>
    </w:lvl>
  </w:abstractNum>
  <w:abstractNum w:abstractNumId="5" w15:restartNumberingAfterBreak="0">
    <w:nsid w:val="42CC4A7A"/>
    <w:multiLevelType w:val="hybridMultilevel"/>
    <w:tmpl w:val="DEE6BCD4"/>
    <w:lvl w:ilvl="0" w:tplc="041F0017">
      <w:start w:val="1"/>
      <w:numFmt w:val="lowerLetter"/>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6" w15:restartNumberingAfterBreak="0">
    <w:nsid w:val="7C8839FB"/>
    <w:multiLevelType w:val="hybridMultilevel"/>
    <w:tmpl w:val="439E70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D9F7FE9"/>
    <w:multiLevelType w:val="hybridMultilevel"/>
    <w:tmpl w:val="CA2ED7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0040881">
    <w:abstractNumId w:val="1"/>
  </w:num>
  <w:num w:numId="2" w16cid:durableId="1639723887">
    <w:abstractNumId w:val="4"/>
  </w:num>
  <w:num w:numId="3" w16cid:durableId="1710909116">
    <w:abstractNumId w:val="7"/>
  </w:num>
  <w:num w:numId="4" w16cid:durableId="1062875875">
    <w:abstractNumId w:val="5"/>
  </w:num>
  <w:num w:numId="5" w16cid:durableId="810556978">
    <w:abstractNumId w:val="6"/>
  </w:num>
  <w:num w:numId="6" w16cid:durableId="830874310">
    <w:abstractNumId w:val="3"/>
  </w:num>
  <w:num w:numId="7" w16cid:durableId="1907916213">
    <w:abstractNumId w:val="2"/>
  </w:num>
  <w:num w:numId="8" w16cid:durableId="8083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A6"/>
    <w:rsid w:val="00075EF0"/>
    <w:rsid w:val="000D693B"/>
    <w:rsid w:val="000E3004"/>
    <w:rsid w:val="000F7954"/>
    <w:rsid w:val="0015235F"/>
    <w:rsid w:val="001945FC"/>
    <w:rsid w:val="001B0210"/>
    <w:rsid w:val="00214020"/>
    <w:rsid w:val="00277B65"/>
    <w:rsid w:val="002D744B"/>
    <w:rsid w:val="00394EB6"/>
    <w:rsid w:val="003B60A6"/>
    <w:rsid w:val="00401603"/>
    <w:rsid w:val="004040D5"/>
    <w:rsid w:val="004041C9"/>
    <w:rsid w:val="00406E26"/>
    <w:rsid w:val="00426CA9"/>
    <w:rsid w:val="004A1032"/>
    <w:rsid w:val="005648F4"/>
    <w:rsid w:val="00574DA2"/>
    <w:rsid w:val="005B42DD"/>
    <w:rsid w:val="005F427E"/>
    <w:rsid w:val="00610140"/>
    <w:rsid w:val="00660A7C"/>
    <w:rsid w:val="007A3E19"/>
    <w:rsid w:val="007A7D0E"/>
    <w:rsid w:val="00832DAB"/>
    <w:rsid w:val="00845197"/>
    <w:rsid w:val="0089315A"/>
    <w:rsid w:val="009000C1"/>
    <w:rsid w:val="00921CEC"/>
    <w:rsid w:val="00966B8D"/>
    <w:rsid w:val="00971CA3"/>
    <w:rsid w:val="00982141"/>
    <w:rsid w:val="0098390A"/>
    <w:rsid w:val="009D225C"/>
    <w:rsid w:val="00A173C4"/>
    <w:rsid w:val="00A46C61"/>
    <w:rsid w:val="00A80DAF"/>
    <w:rsid w:val="00AC67C8"/>
    <w:rsid w:val="00AD67EA"/>
    <w:rsid w:val="00AE32FD"/>
    <w:rsid w:val="00AF32A6"/>
    <w:rsid w:val="00AF7BE4"/>
    <w:rsid w:val="00B268C7"/>
    <w:rsid w:val="00BE7999"/>
    <w:rsid w:val="00C43753"/>
    <w:rsid w:val="00C71267"/>
    <w:rsid w:val="00CD2A70"/>
    <w:rsid w:val="00D02D0C"/>
    <w:rsid w:val="00D159B3"/>
    <w:rsid w:val="00D314C9"/>
    <w:rsid w:val="00D37597"/>
    <w:rsid w:val="00D66657"/>
    <w:rsid w:val="00D72EF2"/>
    <w:rsid w:val="00E376AA"/>
    <w:rsid w:val="00E559E6"/>
    <w:rsid w:val="00E6070C"/>
    <w:rsid w:val="00E82224"/>
    <w:rsid w:val="00EA087C"/>
    <w:rsid w:val="00EB0B58"/>
    <w:rsid w:val="00ED56D9"/>
    <w:rsid w:val="00ED7518"/>
    <w:rsid w:val="00F62113"/>
    <w:rsid w:val="00F719E0"/>
    <w:rsid w:val="00F83A3B"/>
    <w:rsid w:val="00FE6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FD8D"/>
  <w15:chartTrackingRefBased/>
  <w15:docId w15:val="{B8783AF4-D4E3-4D3A-A413-F74BEC43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97"/>
    <w:pPr>
      <w:keepNext/>
      <w:spacing w:before="120" w:after="120" w:line="360" w:lineRule="auto"/>
      <w:ind w:firstLine="709"/>
    </w:pPr>
    <w:rPr>
      <w:rFonts w:ascii="Times New Roman" w:hAnsi="Times New Roman"/>
      <w:sz w:val="24"/>
    </w:rPr>
  </w:style>
  <w:style w:type="paragraph" w:styleId="Balk1">
    <w:name w:val="heading 1"/>
    <w:basedOn w:val="Normal"/>
    <w:link w:val="Balk1Char"/>
    <w:autoRedefine/>
    <w:uiPriority w:val="1"/>
    <w:qFormat/>
    <w:rsid w:val="00A173C4"/>
    <w:pPr>
      <w:autoSpaceDE w:val="0"/>
      <w:autoSpaceDN w:val="0"/>
      <w:spacing w:before="240" w:after="0" w:line="0" w:lineRule="atLeast"/>
      <w:ind w:firstLine="0"/>
      <w:contextualSpacing/>
      <w:jc w:val="both"/>
      <w:outlineLvl w:val="0"/>
    </w:pPr>
    <w:rPr>
      <w:rFonts w:eastAsia="Times New Roman" w:cs="Times New Roman"/>
      <w:b/>
      <w:bCs/>
      <w:w w:val="90"/>
      <w:szCs w:val="24"/>
    </w:rPr>
  </w:style>
  <w:style w:type="paragraph" w:styleId="Balk2">
    <w:name w:val="heading 2"/>
    <w:basedOn w:val="Normal"/>
    <w:next w:val="Normal"/>
    <w:link w:val="Balk2Char"/>
    <w:uiPriority w:val="9"/>
    <w:unhideWhenUsed/>
    <w:qFormat/>
    <w:rsid w:val="000E3004"/>
    <w:pPr>
      <w:keepLines/>
      <w:spacing w:line="240" w:lineRule="auto"/>
      <w:ind w:firstLine="0"/>
      <w:contextualSpacing/>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173C4"/>
    <w:rPr>
      <w:rFonts w:ascii="Times New Roman" w:eastAsia="Times New Roman" w:hAnsi="Times New Roman" w:cs="Times New Roman"/>
      <w:b/>
      <w:bCs/>
      <w:w w:val="90"/>
      <w:sz w:val="24"/>
      <w:szCs w:val="24"/>
    </w:rPr>
  </w:style>
  <w:style w:type="numbering" w:customStyle="1" w:styleId="ListeYok1">
    <w:name w:val="Liste Yok1"/>
    <w:next w:val="ListeYok"/>
    <w:uiPriority w:val="99"/>
    <w:semiHidden/>
    <w:unhideWhenUsed/>
    <w:rsid w:val="00214020"/>
  </w:style>
  <w:style w:type="table" w:customStyle="1" w:styleId="TableNormal">
    <w:name w:val="Table Normal"/>
    <w:uiPriority w:val="2"/>
    <w:semiHidden/>
    <w:unhideWhenUsed/>
    <w:qFormat/>
    <w:rsid w:val="00214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F7BE4"/>
    <w:pPr>
      <w:keepNext w:val="0"/>
      <w:widowControl w:val="0"/>
      <w:autoSpaceDE w:val="0"/>
      <w:autoSpaceDN w:val="0"/>
      <w:spacing w:line="240" w:lineRule="auto"/>
      <w:ind w:firstLine="0"/>
      <w:jc w:val="both"/>
    </w:pPr>
    <w:rPr>
      <w:rFonts w:eastAsia="Times New Roman" w:cs="Times New Roman"/>
      <w:szCs w:val="27"/>
    </w:rPr>
  </w:style>
  <w:style w:type="character" w:customStyle="1" w:styleId="GvdeMetniChar">
    <w:name w:val="Gövde Metni Char"/>
    <w:basedOn w:val="VarsaylanParagrafYazTipi"/>
    <w:link w:val="GvdeMetni"/>
    <w:uiPriority w:val="1"/>
    <w:rsid w:val="00AF7BE4"/>
    <w:rPr>
      <w:rFonts w:ascii="Times New Roman" w:eastAsia="Times New Roman" w:hAnsi="Times New Roman" w:cs="Times New Roman"/>
      <w:sz w:val="24"/>
      <w:szCs w:val="27"/>
    </w:rPr>
  </w:style>
  <w:style w:type="paragraph" w:styleId="KonuBal">
    <w:name w:val="Title"/>
    <w:basedOn w:val="Normal"/>
    <w:link w:val="KonuBalChar"/>
    <w:uiPriority w:val="1"/>
    <w:qFormat/>
    <w:rsid w:val="00214020"/>
    <w:pPr>
      <w:keepNext w:val="0"/>
      <w:widowControl w:val="0"/>
      <w:autoSpaceDE w:val="0"/>
      <w:autoSpaceDN w:val="0"/>
      <w:spacing w:before="0" w:after="0" w:line="240" w:lineRule="auto"/>
      <w:ind w:left="1916" w:right="2055" w:firstLine="0"/>
    </w:pPr>
    <w:rPr>
      <w:rFonts w:eastAsia="Times New Roman" w:cs="Times New Roman"/>
      <w:b/>
      <w:bCs/>
      <w:sz w:val="43"/>
      <w:szCs w:val="43"/>
    </w:rPr>
  </w:style>
  <w:style w:type="character" w:customStyle="1" w:styleId="KonuBalChar">
    <w:name w:val="Konu Başlığı Char"/>
    <w:basedOn w:val="VarsaylanParagrafYazTipi"/>
    <w:link w:val="KonuBal"/>
    <w:uiPriority w:val="1"/>
    <w:rsid w:val="00214020"/>
    <w:rPr>
      <w:rFonts w:ascii="Times New Roman" w:eastAsia="Times New Roman" w:hAnsi="Times New Roman" w:cs="Times New Roman"/>
      <w:b/>
      <w:bCs/>
      <w:sz w:val="43"/>
      <w:szCs w:val="43"/>
    </w:rPr>
  </w:style>
  <w:style w:type="paragraph" w:customStyle="1" w:styleId="ListeParagraf1">
    <w:name w:val="Liste Paragraf1"/>
    <w:basedOn w:val="Normal"/>
    <w:next w:val="GvdeMetni"/>
    <w:autoRedefine/>
    <w:uiPriority w:val="1"/>
    <w:qFormat/>
    <w:rsid w:val="00214020"/>
    <w:pPr>
      <w:keepNext w:val="0"/>
      <w:widowControl w:val="0"/>
      <w:numPr>
        <w:ilvl w:val="1"/>
        <w:numId w:val="2"/>
      </w:numPr>
      <w:tabs>
        <w:tab w:val="left" w:pos="732"/>
      </w:tabs>
      <w:autoSpaceDE w:val="0"/>
      <w:autoSpaceDN w:val="0"/>
      <w:spacing w:before="15" w:after="0" w:line="240" w:lineRule="auto"/>
      <w:ind w:left="0" w:firstLine="0"/>
      <w:contextualSpacing/>
      <w:jc w:val="both"/>
    </w:pPr>
    <w:rPr>
      <w:rFonts w:eastAsia="Times New Roman" w:cs="Times New Roman"/>
      <w:b/>
      <w:color w:val="000000"/>
      <w:spacing w:val="-8"/>
      <w:w w:val="90"/>
      <w:szCs w:val="24"/>
    </w:rPr>
  </w:style>
  <w:style w:type="paragraph" w:customStyle="1" w:styleId="TableParagraph">
    <w:name w:val="Table Paragraph"/>
    <w:basedOn w:val="Normal"/>
    <w:uiPriority w:val="1"/>
    <w:qFormat/>
    <w:rsid w:val="00214020"/>
    <w:pPr>
      <w:keepNext w:val="0"/>
      <w:widowControl w:val="0"/>
      <w:autoSpaceDE w:val="0"/>
      <w:autoSpaceDN w:val="0"/>
      <w:spacing w:before="0" w:after="0" w:line="240" w:lineRule="auto"/>
      <w:ind w:firstLine="0"/>
    </w:pPr>
    <w:rPr>
      <w:rFonts w:eastAsia="Times New Roman" w:cs="Times New Roman"/>
      <w:sz w:val="22"/>
    </w:rPr>
  </w:style>
  <w:style w:type="character" w:customStyle="1" w:styleId="ListeParagrafChar">
    <w:name w:val="Liste Paragraf Char"/>
    <w:basedOn w:val="VarsaylanParagrafYazTipi"/>
    <w:link w:val="ListeParagraf"/>
    <w:uiPriority w:val="1"/>
    <w:rsid w:val="00214020"/>
    <w:rPr>
      <w:rFonts w:ascii="Times New Roman" w:eastAsia="Times New Roman" w:hAnsi="Times New Roman" w:cs="Times New Roman"/>
      <w:b/>
      <w:color w:val="000000"/>
      <w:spacing w:val="-8"/>
      <w:w w:val="90"/>
      <w:sz w:val="24"/>
      <w:szCs w:val="24"/>
      <w:lang w:val="tr-TR"/>
    </w:rPr>
  </w:style>
  <w:style w:type="character" w:customStyle="1" w:styleId="Kpr1">
    <w:name w:val="Köprü1"/>
    <w:basedOn w:val="VarsaylanParagrafYazTipi"/>
    <w:uiPriority w:val="99"/>
    <w:unhideWhenUsed/>
    <w:rsid w:val="00214020"/>
    <w:rPr>
      <w:color w:val="0000FF"/>
      <w:u w:val="single"/>
    </w:rPr>
  </w:style>
  <w:style w:type="paragraph" w:styleId="ListeParagraf">
    <w:name w:val="List Paragraph"/>
    <w:basedOn w:val="Normal"/>
    <w:link w:val="ListeParagrafChar"/>
    <w:uiPriority w:val="34"/>
    <w:qFormat/>
    <w:rsid w:val="00214020"/>
    <w:pPr>
      <w:ind w:left="720"/>
      <w:contextualSpacing/>
    </w:pPr>
    <w:rPr>
      <w:rFonts w:eastAsia="Times New Roman" w:cs="Times New Roman"/>
      <w:b/>
      <w:color w:val="000000"/>
      <w:spacing w:val="-8"/>
      <w:w w:val="90"/>
      <w:szCs w:val="24"/>
    </w:rPr>
  </w:style>
  <w:style w:type="character" w:styleId="Kpr">
    <w:name w:val="Hyperlink"/>
    <w:basedOn w:val="VarsaylanParagrafYazTipi"/>
    <w:uiPriority w:val="99"/>
    <w:unhideWhenUsed/>
    <w:rsid w:val="00214020"/>
    <w:rPr>
      <w:color w:val="0563C1" w:themeColor="hyperlink"/>
      <w:u w:val="single"/>
    </w:rPr>
  </w:style>
  <w:style w:type="character" w:customStyle="1" w:styleId="Balk2Char">
    <w:name w:val="Başlık 2 Char"/>
    <w:basedOn w:val="VarsaylanParagrafYazTipi"/>
    <w:link w:val="Balk2"/>
    <w:uiPriority w:val="9"/>
    <w:rsid w:val="000E3004"/>
    <w:rPr>
      <w:rFonts w:ascii="Times New Roman" w:eastAsiaTheme="majorEastAsia" w:hAnsi="Times New Roman" w:cstheme="majorBidi"/>
      <w:b/>
      <w:sz w:val="24"/>
      <w:szCs w:val="26"/>
    </w:rPr>
  </w:style>
  <w:style w:type="character" w:styleId="zlenenKpr">
    <w:name w:val="FollowedHyperlink"/>
    <w:basedOn w:val="VarsaylanParagrafYazTipi"/>
    <w:uiPriority w:val="99"/>
    <w:semiHidden/>
    <w:unhideWhenUsed/>
    <w:rsid w:val="00AF7BE4"/>
    <w:rPr>
      <w:color w:val="954F72" w:themeColor="followedHyperlink"/>
      <w:u w:val="single"/>
    </w:rPr>
  </w:style>
  <w:style w:type="table" w:styleId="TabloKlavuzu">
    <w:name w:val="Table Grid"/>
    <w:basedOn w:val="NormalTablo"/>
    <w:uiPriority w:val="39"/>
    <w:rsid w:val="00BE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8390A"/>
    <w:rPr>
      <w:color w:val="605E5C"/>
      <w:shd w:val="clear" w:color="auto" w:fill="E1DFDD"/>
    </w:rPr>
  </w:style>
  <w:style w:type="paragraph" w:styleId="stBilgi">
    <w:name w:val="header"/>
    <w:basedOn w:val="Normal"/>
    <w:link w:val="stBilgiChar"/>
    <w:uiPriority w:val="99"/>
    <w:unhideWhenUsed/>
    <w:rsid w:val="00A173C4"/>
    <w:pPr>
      <w:keepNext w:val="0"/>
      <w:tabs>
        <w:tab w:val="center" w:pos="4536"/>
        <w:tab w:val="right" w:pos="9072"/>
      </w:tabs>
      <w:spacing w:before="0" w:after="0" w:line="240" w:lineRule="auto"/>
      <w:ind w:firstLine="0"/>
    </w:pPr>
    <w:rPr>
      <w:rFonts w:ascii="Calibri" w:eastAsia="Calibri" w:hAnsi="Calibri" w:cs="Arial"/>
      <w:sz w:val="20"/>
      <w:szCs w:val="20"/>
      <w:lang w:eastAsia="tr-TR"/>
    </w:rPr>
  </w:style>
  <w:style w:type="character" w:customStyle="1" w:styleId="stBilgiChar">
    <w:name w:val="Üst Bilgi Char"/>
    <w:basedOn w:val="VarsaylanParagrafYazTipi"/>
    <w:link w:val="stBilgi"/>
    <w:uiPriority w:val="99"/>
    <w:rsid w:val="00A173C4"/>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letme.gumushane.edu.tr/tr/sayfa/personel/akademik-personel/" TargetMode="External"/><Relationship Id="rId18" Type="http://schemas.openxmlformats.org/officeDocument/2006/relationships/hyperlink" Target="https://iibf.gumushane.edu.tr/media/uploads/iibf/files/birim-faaliyet-raporu-2024_250129_100051.pdf" TargetMode="External"/><Relationship Id="rId26" Type="http://schemas.openxmlformats.org/officeDocument/2006/relationships/hyperlink" Target="https://sosyaltesisler.gumushane.edu.tr/tr/" TargetMode="External"/><Relationship Id="rId39" Type="http://schemas.openxmlformats.org/officeDocument/2006/relationships/fontTable" Target="fontTable.xml"/><Relationship Id="rId21" Type="http://schemas.openxmlformats.org/officeDocument/2006/relationships/hyperlink" Target="https://obs.gumushane.edu.tr/oibs/bologna/progCourses.aspx?lang=tr&amp;curSunit=5210" TargetMode="External"/><Relationship Id="rId34" Type="http://schemas.openxmlformats.org/officeDocument/2006/relationships/hyperlink" Target="https://iibf.gumushane.edu.tr/tr/sayfa/personel/idari-personel/" TargetMode="External"/><Relationship Id="rId7" Type="http://schemas.openxmlformats.org/officeDocument/2006/relationships/hyperlink" Target="https://kms.kaysis.gov.tr/Home/Goster/40862" TargetMode="External"/><Relationship Id="rId12" Type="http://schemas.openxmlformats.org/officeDocument/2006/relationships/hyperlink" Target="https://obs.gumushane.edu.tr/oibs/bologna/progGoalsObjectives.aspx?lang=tr&amp;curSunit=5210" TargetMode="External"/><Relationship Id="rId17" Type="http://schemas.openxmlformats.org/officeDocument/2006/relationships/hyperlink" Target="https://obs.gumushane.edu.tr/oibs/bologna/index.aspx?lang=tr&amp;curOp=showPac&amp;curUnit=02&amp;curSunit=5210" TargetMode="External"/><Relationship Id="rId25" Type="http://schemas.openxmlformats.org/officeDocument/2006/relationships/hyperlink" Target="https://sosyaltesisler.gumushane.edu.tr/tr/" TargetMode="External"/><Relationship Id="rId33" Type="http://schemas.openxmlformats.org/officeDocument/2006/relationships/hyperlink" Target="https://isletme.gumushane.edu.tr/tr/sayfa/personel/akademik-personel/" TargetMode="External"/><Relationship Id="rId38" Type="http://schemas.openxmlformats.org/officeDocument/2006/relationships/hyperlink" Target="https://iibf.gumushane.edu.tr/media/uploads/iibf/files/birim-faaliyet-raporu-2024_250129_100051.pdf" TargetMode="External"/><Relationship Id="rId2" Type="http://schemas.openxmlformats.org/officeDocument/2006/relationships/styles" Target="styles.xml"/><Relationship Id="rId16" Type="http://schemas.openxmlformats.org/officeDocument/2006/relationships/hyperlink" Target="https://obs.gumushane.edu.tr/oibs/bologna/progLearnOutcomes.aspx?lang=tr&amp;curSunit=5210" TargetMode="External"/><Relationship Id="rId20" Type="http://schemas.openxmlformats.org/officeDocument/2006/relationships/hyperlink" Target="https://obs.gumushane.edu.tr/oibs/bologna/progCourses.aspx?lang=tr&amp;curSunit=5210" TargetMode="External"/><Relationship Id="rId29" Type="http://schemas.openxmlformats.org/officeDocument/2006/relationships/hyperlink" Target="https://iibf.gumushane.edu.tr/media/uploads/iibf/files/birim-faaliyet-raporu-2024_250129_100051.pdf" TargetMode="External"/><Relationship Id="rId1" Type="http://schemas.openxmlformats.org/officeDocument/2006/relationships/numbering" Target="numbering.xml"/><Relationship Id="rId6" Type="http://schemas.openxmlformats.org/officeDocument/2006/relationships/hyperlink" Target="https://kms.kaysis.gov.tr/Home/Goster/40862" TargetMode="External"/><Relationship Id="rId11" Type="http://schemas.openxmlformats.org/officeDocument/2006/relationships/hyperlink" Target="https://obs.gumushane.edu.tr/oibs/bologna/progAbout.aspx?lang=tr&amp;curSunit=5210" TargetMode="External"/><Relationship Id="rId24" Type="http://schemas.openxmlformats.org/officeDocument/2006/relationships/hyperlink" Target="https://iibf.gumushane.edu.tr/media/uploads/iibf/files/birim-faaliyet-raporu-2024_250129_100051.pdf" TargetMode="External"/><Relationship Id="rId32" Type="http://schemas.openxmlformats.org/officeDocument/2006/relationships/hyperlink" Target="https://strateji.gumushane.edu.tr/tr/" TargetMode="External"/><Relationship Id="rId37" Type="http://schemas.openxmlformats.org/officeDocument/2006/relationships/hyperlink" Target="https://isletme.gumushane.edu.tr/tr/sayfa/y&#246;netim/" TargetMode="External"/><Relationship Id="rId40" Type="http://schemas.openxmlformats.org/officeDocument/2006/relationships/theme" Target="theme/theme1.xml"/><Relationship Id="rId5" Type="http://schemas.openxmlformats.org/officeDocument/2006/relationships/hyperlink" Target="https://yokatlas.yok.gov.tr/lisans.php?y=104710081" TargetMode="External"/><Relationship Id="rId15" Type="http://schemas.openxmlformats.org/officeDocument/2006/relationships/hyperlink" Target="https://obs.gumushane.edu.tr/oibs/bologna/progGoalsObjectives.aspx?lang=tr&amp;curSunit=5210" TargetMode="External"/><Relationship Id="rId23" Type="http://schemas.openxmlformats.org/officeDocument/2006/relationships/hyperlink" Target="https://www.yok.gov.tr/Documents/Akademik/AtanmaKriterleri/gumushane-kriter-25032024.pdf" TargetMode="External"/><Relationship Id="rId28" Type="http://schemas.openxmlformats.org/officeDocument/2006/relationships/hyperlink" Target="https://kutuphane.gumushane.edu.tr/tr/" TargetMode="External"/><Relationship Id="rId36" Type="http://schemas.openxmlformats.org/officeDocument/2006/relationships/hyperlink" Target="https://iibf.gumushane.edu.tr/tr/sayfa/y&#246;netim/fak&#252;lte-y&#246;netim-kurulu/" TargetMode="External"/><Relationship Id="rId10" Type="http://schemas.openxmlformats.org/officeDocument/2006/relationships/hyperlink" Target="https://obs.gumushane.edu.tr/oibs/bologna/progAbout.aspx?lang=tr&amp;curSunit=5210" TargetMode="External"/><Relationship Id="rId19" Type="http://schemas.openxmlformats.org/officeDocument/2006/relationships/hyperlink" Target="https://obs.gumushane.edu.tr/oibs/bologna/progCourses.aspx?lang=tr&amp;curSunit=5210" TargetMode="External"/><Relationship Id="rId31" Type="http://schemas.openxmlformats.org/officeDocument/2006/relationships/hyperlink" Target="https://ebap.gumushane.edu.tr/tr/" TargetMode="External"/><Relationship Id="rId4" Type="http://schemas.openxmlformats.org/officeDocument/2006/relationships/webSettings" Target="webSettings.xml"/><Relationship Id="rId9" Type="http://schemas.openxmlformats.org/officeDocument/2006/relationships/hyperlink" Target="https://kariyer.gumushane.edu.tr/tr/" TargetMode="External"/><Relationship Id="rId14" Type="http://schemas.openxmlformats.org/officeDocument/2006/relationships/hyperlink" Target="https://isletme.gumushane.edu.tr/tr/sayfa/b&#246;l&#252;m/vizyon-misyon/" TargetMode="External"/><Relationship Id="rId22" Type="http://schemas.openxmlformats.org/officeDocument/2006/relationships/hyperlink" Target="https://akademik.yok.gov.tr/AkademikArama/view/searchResultviewListAuthorAndUniversities.jsp" TargetMode="External"/><Relationship Id="rId27" Type="http://schemas.openxmlformats.org/officeDocument/2006/relationships/hyperlink" Target="https://iibf.gumushane.edu.tr/media/uploads/iibf/files/birim-faaliyet-raporu-2024_250129_100051.pdf" TargetMode="External"/><Relationship Id="rId30" Type="http://schemas.openxmlformats.org/officeDocument/2006/relationships/hyperlink" Target="https://strateji.gumushane.edu.tr/tr/" TargetMode="External"/><Relationship Id="rId35" Type="http://schemas.openxmlformats.org/officeDocument/2006/relationships/hyperlink" Target="https://www.gumushane.edu.tr/yonetim-kurulu" TargetMode="External"/><Relationship Id="rId8" Type="http://schemas.openxmlformats.org/officeDocument/2006/relationships/hyperlink" Target="https://int.gumushane.edu.tr/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5482</Words>
  <Characters>31249</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8</cp:revision>
  <cp:lastPrinted>2024-03-21T11:42:00Z</cp:lastPrinted>
  <dcterms:created xsi:type="dcterms:W3CDTF">2025-05-06T13:13:00Z</dcterms:created>
  <dcterms:modified xsi:type="dcterms:W3CDTF">2025-05-16T06:57:00Z</dcterms:modified>
</cp:coreProperties>
</file>